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C21" w:rsidRDefault="00093C21" w:rsidP="00F71BE0">
      <w:pPr>
        <w:rPr>
          <w:rFonts w:ascii="Arial Narrow" w:hAnsi="Arial Narrow" w:cstheme="minorBidi"/>
          <w:color w:val="303030" w:themeColor="text1"/>
          <w:kern w:val="24"/>
        </w:rPr>
      </w:pPr>
      <w:bookmarkStart w:id="0" w:name="_GoBack"/>
      <w:bookmarkEnd w:id="0"/>
    </w:p>
    <w:p w:rsidR="00093C21" w:rsidRDefault="00093C21" w:rsidP="00F71BE0">
      <w:pPr>
        <w:pStyle w:val="NormalWeb"/>
        <w:spacing w:before="0" w:beforeAutospacing="0" w:after="0" w:afterAutospacing="0"/>
        <w:rPr>
          <w:rFonts w:ascii="Arial Narrow" w:hAnsi="Arial Narrow" w:cstheme="minorBidi"/>
          <w:color w:val="303030" w:themeColor="text1"/>
          <w:kern w:val="24"/>
        </w:rPr>
      </w:pPr>
    </w:p>
    <w:p w:rsidR="00E2104C" w:rsidRDefault="00D87C6A" w:rsidP="00093C7C">
      <w:pPr>
        <w:pStyle w:val="Heading1"/>
        <w:rPr>
          <w:lang w:val="en-US"/>
        </w:rPr>
      </w:pPr>
      <w:r>
        <w:rPr>
          <w:lang w:val="en-US"/>
        </w:rPr>
        <w:t>J</w:t>
      </w:r>
      <w:r w:rsidR="00704E7F">
        <w:rPr>
          <w:lang w:val="en-US"/>
        </w:rPr>
        <w:t>uly</w:t>
      </w:r>
      <w:r>
        <w:rPr>
          <w:lang w:val="en-US"/>
        </w:rPr>
        <w:t xml:space="preserve"> 1</w:t>
      </w:r>
      <w:r w:rsidR="00704E7F">
        <w:rPr>
          <w:lang w:val="en-US"/>
        </w:rPr>
        <w:t>1</w:t>
      </w:r>
      <w:r w:rsidR="00DB05BC">
        <w:rPr>
          <w:lang w:val="en-US"/>
        </w:rPr>
        <w:t>-</w:t>
      </w:r>
      <w:r>
        <w:rPr>
          <w:lang w:val="en-US"/>
        </w:rPr>
        <w:t>15</w:t>
      </w:r>
      <w:r w:rsidR="00DB05BC">
        <w:rPr>
          <w:lang w:val="en-US"/>
        </w:rPr>
        <w:t>, 2018</w:t>
      </w:r>
      <w:r w:rsidR="00E2104C">
        <w:rPr>
          <w:lang w:val="en-US"/>
        </w:rPr>
        <w:t xml:space="preserve"> </w:t>
      </w:r>
      <w:r w:rsidR="00B178C2">
        <w:rPr>
          <w:lang w:val="en-US"/>
        </w:rPr>
        <w:t>Omnibus Survey – Methods Report</w:t>
      </w:r>
      <w:r w:rsidR="00DB05BC">
        <w:rPr>
          <w:lang w:val="en-US"/>
        </w:rPr>
        <w:t xml:space="preserve"> for </w:t>
      </w:r>
      <w:r>
        <w:rPr>
          <w:lang w:val="en-US"/>
        </w:rPr>
        <w:t xml:space="preserve">the </w:t>
      </w:r>
      <w:r w:rsidR="00704E7F">
        <w:rPr>
          <w:lang w:val="en-US"/>
        </w:rPr>
        <w:t>Pew Research Center</w:t>
      </w:r>
    </w:p>
    <w:p w:rsidR="00F71BE0" w:rsidRDefault="00F71BE0" w:rsidP="00BB2963">
      <w:pPr>
        <w:autoSpaceDE w:val="0"/>
        <w:autoSpaceDN w:val="0"/>
        <w:adjustRightInd w:val="0"/>
        <w:jc w:val="both"/>
        <w:rPr>
          <w:rFonts w:ascii="Arial Narrow" w:hAnsi="Arial Narrow" w:cs="Cambria"/>
          <w:lang w:eastAsia="zh-CN"/>
        </w:rPr>
      </w:pPr>
      <w:r w:rsidRPr="00BB2963">
        <w:rPr>
          <w:rFonts w:ascii="Arial Narrow" w:hAnsi="Arial Narrow" w:cs="Cambria"/>
          <w:lang w:eastAsia="zh-CN"/>
        </w:rPr>
        <w:t>Th</w:t>
      </w:r>
      <w:r w:rsidR="00683371">
        <w:rPr>
          <w:rFonts w:ascii="Arial Narrow" w:hAnsi="Arial Narrow" w:cs="Cambria"/>
          <w:lang w:eastAsia="zh-CN"/>
        </w:rPr>
        <w:t>is</w:t>
      </w:r>
      <w:r w:rsidRPr="00BB2963">
        <w:rPr>
          <w:rFonts w:ascii="Arial Narrow" w:hAnsi="Arial Narrow" w:cs="Cambria"/>
          <w:lang w:eastAsia="zh-CN"/>
        </w:rPr>
        <w:t xml:space="preserve"> study was conducted for </w:t>
      </w:r>
      <w:r w:rsidR="00DB05BC">
        <w:rPr>
          <w:rFonts w:ascii="Arial Narrow" w:hAnsi="Arial Narrow" w:cs="Cambria"/>
          <w:lang w:eastAsia="zh-CN"/>
        </w:rPr>
        <w:t xml:space="preserve">the </w:t>
      </w:r>
      <w:r w:rsidR="00704E7F">
        <w:rPr>
          <w:rFonts w:ascii="Arial Narrow" w:hAnsi="Arial Narrow" w:cs="Cambria"/>
          <w:lang w:eastAsia="zh-CN"/>
        </w:rPr>
        <w:t xml:space="preserve">Pew Research Center </w:t>
      </w:r>
      <w:r w:rsidRPr="00BB2963">
        <w:rPr>
          <w:rFonts w:ascii="Arial Narrow" w:hAnsi="Arial Narrow" w:cs="Cambria"/>
          <w:lang w:eastAsia="zh-CN"/>
        </w:rPr>
        <w:t xml:space="preserve">via telephone </w:t>
      </w:r>
      <w:r w:rsidR="00C45F31">
        <w:rPr>
          <w:rFonts w:ascii="Arial Narrow" w:hAnsi="Arial Narrow" w:cs="Cambria"/>
          <w:lang w:eastAsia="zh-CN"/>
        </w:rPr>
        <w:t xml:space="preserve">by SSRS on its </w:t>
      </w:r>
      <w:r w:rsidR="00683371">
        <w:rPr>
          <w:rFonts w:ascii="Arial Narrow" w:hAnsi="Arial Narrow" w:cs="Cambria"/>
          <w:lang w:eastAsia="zh-CN"/>
        </w:rPr>
        <w:t>Omnibus survey platform</w:t>
      </w:r>
      <w:r w:rsidRPr="00BB2963">
        <w:rPr>
          <w:rFonts w:ascii="Arial Narrow" w:hAnsi="Arial Narrow" w:cs="Cambria"/>
          <w:lang w:eastAsia="zh-CN"/>
        </w:rPr>
        <w:t xml:space="preserve">. Interviews were conducted from </w:t>
      </w:r>
      <w:r w:rsidR="00D87C6A">
        <w:rPr>
          <w:rFonts w:ascii="Arial Narrow" w:hAnsi="Arial Narrow" w:cs="Cambria"/>
          <w:lang w:eastAsia="zh-CN"/>
        </w:rPr>
        <w:t>Ju</w:t>
      </w:r>
      <w:r w:rsidR="00704E7F">
        <w:rPr>
          <w:rFonts w:ascii="Arial Narrow" w:hAnsi="Arial Narrow" w:cs="Cambria"/>
          <w:lang w:eastAsia="zh-CN"/>
        </w:rPr>
        <w:t>ly</w:t>
      </w:r>
      <w:r w:rsidR="00DB05BC">
        <w:rPr>
          <w:rFonts w:ascii="Arial Narrow" w:hAnsi="Arial Narrow" w:cs="Cambria"/>
          <w:lang w:eastAsia="zh-CN"/>
        </w:rPr>
        <w:t xml:space="preserve"> </w:t>
      </w:r>
      <w:r w:rsidR="00D87C6A">
        <w:rPr>
          <w:rFonts w:ascii="Arial Narrow" w:hAnsi="Arial Narrow" w:cs="Cambria"/>
          <w:lang w:eastAsia="zh-CN"/>
        </w:rPr>
        <w:t>1</w:t>
      </w:r>
      <w:r w:rsidR="00704E7F">
        <w:rPr>
          <w:rFonts w:ascii="Arial Narrow" w:hAnsi="Arial Narrow" w:cs="Cambria"/>
          <w:lang w:eastAsia="zh-CN"/>
        </w:rPr>
        <w:t>1</w:t>
      </w:r>
      <w:r w:rsidR="00DB05BC">
        <w:rPr>
          <w:rFonts w:ascii="Arial Narrow" w:hAnsi="Arial Narrow" w:cs="Cambria"/>
          <w:lang w:eastAsia="zh-CN"/>
        </w:rPr>
        <w:t>-</w:t>
      </w:r>
      <w:r w:rsidR="00D87C6A">
        <w:rPr>
          <w:rFonts w:ascii="Arial Narrow" w:hAnsi="Arial Narrow" w:cs="Cambria"/>
          <w:lang w:eastAsia="zh-CN"/>
        </w:rPr>
        <w:t>15</w:t>
      </w:r>
      <w:r w:rsidR="00DB05BC">
        <w:rPr>
          <w:rFonts w:ascii="Arial Narrow" w:hAnsi="Arial Narrow" w:cs="Cambria"/>
          <w:lang w:eastAsia="zh-CN"/>
        </w:rPr>
        <w:t xml:space="preserve">, 2018 </w:t>
      </w:r>
      <w:r w:rsidRPr="00BB2963">
        <w:rPr>
          <w:rFonts w:ascii="Arial Narrow" w:hAnsi="Arial Narrow" w:cs="Cambria"/>
          <w:lang w:eastAsia="zh-CN"/>
        </w:rPr>
        <w:t xml:space="preserve">among a sample of </w:t>
      </w:r>
      <w:r w:rsidR="00704E7F">
        <w:rPr>
          <w:rFonts w:ascii="Arial Narrow" w:hAnsi="Arial Narrow" w:cs="Cambria"/>
          <w:lang w:eastAsia="zh-CN"/>
        </w:rPr>
        <w:t>1,007 r</w:t>
      </w:r>
      <w:r w:rsidRPr="00BB2963">
        <w:rPr>
          <w:rFonts w:ascii="Arial Narrow" w:hAnsi="Arial Narrow" w:cs="Cambria"/>
          <w:lang w:eastAsia="zh-CN"/>
        </w:rPr>
        <w:t>espondents. The margin of error for total respondents is +/-</w:t>
      </w:r>
      <w:r w:rsidR="00D87C6A">
        <w:rPr>
          <w:rFonts w:ascii="Arial Narrow" w:hAnsi="Arial Narrow" w:cs="Cambria"/>
          <w:lang w:eastAsia="zh-CN"/>
        </w:rPr>
        <w:t xml:space="preserve"> </w:t>
      </w:r>
      <w:r w:rsidR="00704E7F">
        <w:rPr>
          <w:rFonts w:ascii="Arial Narrow" w:hAnsi="Arial Narrow" w:cs="Cambria"/>
          <w:lang w:eastAsia="zh-CN"/>
        </w:rPr>
        <w:t xml:space="preserve">3.72% </w:t>
      </w:r>
      <w:r w:rsidRPr="00BB2963">
        <w:rPr>
          <w:rFonts w:ascii="Arial Narrow" w:hAnsi="Arial Narrow" w:cs="Cambria"/>
          <w:lang w:eastAsia="zh-CN"/>
        </w:rPr>
        <w:t xml:space="preserve">at the 95% confidence level. </w:t>
      </w:r>
    </w:p>
    <w:p w:rsidR="00805C7A" w:rsidRPr="00BB2963" w:rsidRDefault="00805C7A" w:rsidP="00BB2963">
      <w:pPr>
        <w:autoSpaceDE w:val="0"/>
        <w:autoSpaceDN w:val="0"/>
        <w:adjustRightInd w:val="0"/>
        <w:jc w:val="both"/>
        <w:rPr>
          <w:rFonts w:ascii="Arial Narrow" w:hAnsi="Arial Narrow" w:cs="Cambria"/>
          <w:lang w:eastAsia="zh-CN"/>
        </w:rPr>
      </w:pP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193"/>
        <w:gridCol w:w="2573"/>
        <w:gridCol w:w="2334"/>
      </w:tblGrid>
      <w:tr w:rsidR="00F71BE0" w:rsidRPr="00BB2963" w:rsidTr="004B6086">
        <w:trPr>
          <w:jc w:val="center"/>
        </w:trPr>
        <w:tc>
          <w:tcPr>
            <w:tcW w:w="0" w:type="auto"/>
            <w:shd w:val="clear" w:color="auto" w:fill="auto"/>
          </w:tcPr>
          <w:p w:rsidR="00F71BE0" w:rsidRPr="00BB2963" w:rsidRDefault="00F71BE0" w:rsidP="00BB2963">
            <w:pPr>
              <w:autoSpaceDE w:val="0"/>
              <w:autoSpaceDN w:val="0"/>
              <w:adjustRightInd w:val="0"/>
              <w:jc w:val="both"/>
              <w:rPr>
                <w:rFonts w:ascii="Arial Narrow" w:hAnsi="Arial Narrow" w:cs="Cambria"/>
                <w:lang w:eastAsia="zh-CN"/>
              </w:rPr>
            </w:pPr>
          </w:p>
        </w:tc>
        <w:tc>
          <w:tcPr>
            <w:tcW w:w="0" w:type="auto"/>
            <w:shd w:val="clear" w:color="auto" w:fill="auto"/>
          </w:tcPr>
          <w:p w:rsidR="00F71BE0" w:rsidRPr="00BB2963" w:rsidRDefault="00F71BE0" w:rsidP="00BB2963">
            <w:pPr>
              <w:autoSpaceDE w:val="0"/>
              <w:autoSpaceDN w:val="0"/>
              <w:adjustRightInd w:val="0"/>
              <w:jc w:val="center"/>
              <w:rPr>
                <w:rFonts w:ascii="Arial Narrow" w:hAnsi="Arial Narrow" w:cs="Cambria"/>
                <w:lang w:eastAsia="zh-CN"/>
              </w:rPr>
            </w:pPr>
            <w:r w:rsidRPr="00BB2963">
              <w:rPr>
                <w:rFonts w:ascii="Arial Narrow" w:hAnsi="Arial Narrow" w:cs="Cambria"/>
                <w:lang w:eastAsia="zh-CN"/>
              </w:rPr>
              <w:t>N</w:t>
            </w:r>
          </w:p>
        </w:tc>
        <w:tc>
          <w:tcPr>
            <w:tcW w:w="0" w:type="auto"/>
            <w:shd w:val="clear" w:color="auto" w:fill="auto"/>
          </w:tcPr>
          <w:p w:rsidR="00F71BE0" w:rsidRPr="00BB2963" w:rsidRDefault="00F71BE0" w:rsidP="00BB2963">
            <w:pPr>
              <w:autoSpaceDE w:val="0"/>
              <w:autoSpaceDN w:val="0"/>
              <w:adjustRightInd w:val="0"/>
              <w:jc w:val="center"/>
              <w:rPr>
                <w:rFonts w:ascii="Arial Narrow" w:hAnsi="Arial Narrow" w:cs="Cambria"/>
                <w:lang w:eastAsia="zh-CN"/>
              </w:rPr>
            </w:pPr>
            <w:r w:rsidRPr="00BB2963">
              <w:rPr>
                <w:rFonts w:ascii="Arial Narrow" w:hAnsi="Arial Narrow" w:cs="Cambria"/>
                <w:lang w:eastAsia="zh-CN"/>
              </w:rPr>
              <w:t>Margin of Error</w:t>
            </w:r>
          </w:p>
        </w:tc>
        <w:tc>
          <w:tcPr>
            <w:tcW w:w="0" w:type="auto"/>
            <w:shd w:val="clear" w:color="auto" w:fill="auto"/>
          </w:tcPr>
          <w:p w:rsidR="00F71BE0" w:rsidRPr="00BB2963" w:rsidRDefault="00F71BE0" w:rsidP="00BB2963">
            <w:pPr>
              <w:autoSpaceDE w:val="0"/>
              <w:autoSpaceDN w:val="0"/>
              <w:adjustRightInd w:val="0"/>
              <w:jc w:val="center"/>
              <w:rPr>
                <w:rFonts w:ascii="Arial Narrow" w:hAnsi="Arial Narrow" w:cs="Cambria"/>
                <w:lang w:eastAsia="zh-CN"/>
              </w:rPr>
            </w:pPr>
            <w:r w:rsidRPr="00BB2963">
              <w:rPr>
                <w:rFonts w:ascii="Arial Narrow" w:hAnsi="Arial Narrow" w:cs="Cambria"/>
                <w:lang w:eastAsia="zh-CN"/>
              </w:rPr>
              <w:t>Design Effect</w:t>
            </w:r>
          </w:p>
        </w:tc>
      </w:tr>
      <w:tr w:rsidR="00F71BE0" w:rsidRPr="00BB2963" w:rsidTr="004B6086">
        <w:trPr>
          <w:jc w:val="center"/>
        </w:trPr>
        <w:tc>
          <w:tcPr>
            <w:tcW w:w="0" w:type="auto"/>
            <w:shd w:val="clear" w:color="auto" w:fill="auto"/>
          </w:tcPr>
          <w:p w:rsidR="00F71BE0" w:rsidRPr="00BB2963" w:rsidRDefault="00F71BE0" w:rsidP="00BB2963">
            <w:pPr>
              <w:autoSpaceDE w:val="0"/>
              <w:autoSpaceDN w:val="0"/>
              <w:adjustRightInd w:val="0"/>
              <w:jc w:val="both"/>
              <w:rPr>
                <w:rFonts w:ascii="Arial Narrow" w:hAnsi="Arial Narrow" w:cs="Cambria"/>
                <w:lang w:eastAsia="zh-CN"/>
              </w:rPr>
            </w:pPr>
            <w:r w:rsidRPr="00BB2963">
              <w:rPr>
                <w:rFonts w:ascii="Arial Narrow" w:hAnsi="Arial Narrow" w:cs="Cambria"/>
                <w:lang w:eastAsia="zh-CN"/>
              </w:rPr>
              <w:t>Total</w:t>
            </w:r>
          </w:p>
        </w:tc>
        <w:tc>
          <w:tcPr>
            <w:tcW w:w="0" w:type="auto"/>
            <w:shd w:val="clear" w:color="auto" w:fill="auto"/>
          </w:tcPr>
          <w:p w:rsidR="00F71BE0" w:rsidRPr="00BB2963" w:rsidRDefault="00704E7F" w:rsidP="00BB2963">
            <w:pPr>
              <w:autoSpaceDE w:val="0"/>
              <w:autoSpaceDN w:val="0"/>
              <w:adjustRightInd w:val="0"/>
              <w:jc w:val="center"/>
              <w:rPr>
                <w:rFonts w:ascii="Arial Narrow" w:hAnsi="Arial Narrow" w:cs="Cambria"/>
                <w:lang w:eastAsia="zh-CN"/>
              </w:rPr>
            </w:pPr>
            <w:r>
              <w:rPr>
                <w:rFonts w:ascii="Arial Narrow" w:hAnsi="Arial Narrow" w:cs="Cambria"/>
                <w:lang w:eastAsia="zh-CN"/>
              </w:rPr>
              <w:t>1,007</w:t>
            </w:r>
          </w:p>
        </w:tc>
        <w:tc>
          <w:tcPr>
            <w:tcW w:w="0" w:type="auto"/>
            <w:shd w:val="clear" w:color="auto" w:fill="auto"/>
          </w:tcPr>
          <w:p w:rsidR="00F71BE0" w:rsidRPr="00BB2963" w:rsidRDefault="00D87C6A" w:rsidP="000717B2">
            <w:pPr>
              <w:autoSpaceDE w:val="0"/>
              <w:autoSpaceDN w:val="0"/>
              <w:adjustRightInd w:val="0"/>
              <w:jc w:val="center"/>
              <w:rPr>
                <w:rFonts w:ascii="Arial Narrow" w:hAnsi="Arial Narrow" w:cs="Cambria"/>
                <w:lang w:eastAsia="zh-CN"/>
              </w:rPr>
            </w:pPr>
            <w:r w:rsidRPr="00BB2963">
              <w:rPr>
                <w:rFonts w:ascii="Arial Narrow" w:hAnsi="Arial Narrow" w:cs="Cambria"/>
                <w:lang w:eastAsia="zh-CN"/>
              </w:rPr>
              <w:t>+/-</w:t>
            </w:r>
            <w:r>
              <w:rPr>
                <w:rFonts w:ascii="Arial Narrow" w:hAnsi="Arial Narrow" w:cs="Cambria"/>
                <w:lang w:eastAsia="zh-CN"/>
              </w:rPr>
              <w:t xml:space="preserve"> </w:t>
            </w:r>
            <w:r w:rsidR="00704E7F">
              <w:rPr>
                <w:rFonts w:ascii="Arial Narrow" w:hAnsi="Arial Narrow" w:cs="Cambria"/>
                <w:lang w:eastAsia="zh-CN"/>
              </w:rPr>
              <w:t>3</w:t>
            </w:r>
            <w:r w:rsidRPr="00BB2963">
              <w:rPr>
                <w:rFonts w:ascii="Arial Narrow" w:hAnsi="Arial Narrow" w:cs="Cambria"/>
                <w:lang w:eastAsia="zh-CN"/>
              </w:rPr>
              <w:t>.</w:t>
            </w:r>
            <w:r w:rsidR="00704E7F">
              <w:rPr>
                <w:rFonts w:ascii="Arial Narrow" w:hAnsi="Arial Narrow" w:cs="Cambria"/>
                <w:lang w:eastAsia="zh-CN"/>
              </w:rPr>
              <w:t>72</w:t>
            </w:r>
            <w:r w:rsidRPr="00BB2963">
              <w:rPr>
                <w:rFonts w:ascii="Arial Narrow" w:hAnsi="Arial Narrow" w:cs="Cambria"/>
                <w:lang w:eastAsia="zh-CN"/>
              </w:rPr>
              <w:t>%</w:t>
            </w:r>
          </w:p>
        </w:tc>
        <w:tc>
          <w:tcPr>
            <w:tcW w:w="0" w:type="auto"/>
            <w:shd w:val="clear" w:color="auto" w:fill="auto"/>
          </w:tcPr>
          <w:p w:rsidR="00F71BE0" w:rsidRPr="00BB2963" w:rsidRDefault="00704E7F" w:rsidP="00BB2963">
            <w:pPr>
              <w:autoSpaceDE w:val="0"/>
              <w:autoSpaceDN w:val="0"/>
              <w:adjustRightInd w:val="0"/>
              <w:jc w:val="center"/>
              <w:rPr>
                <w:rFonts w:ascii="Arial Narrow" w:hAnsi="Arial Narrow" w:cs="Cambria"/>
                <w:lang w:eastAsia="zh-CN"/>
              </w:rPr>
            </w:pPr>
            <w:r>
              <w:rPr>
                <w:rFonts w:ascii="Arial Narrow" w:hAnsi="Arial Narrow" w:cs="Cambria"/>
                <w:lang w:eastAsia="zh-CN"/>
              </w:rPr>
              <w:t>1.45</w:t>
            </w:r>
          </w:p>
        </w:tc>
      </w:tr>
    </w:tbl>
    <w:p w:rsidR="00F71BE0" w:rsidRDefault="00F71BE0" w:rsidP="00E2104C">
      <w:pPr>
        <w:autoSpaceDE w:val="0"/>
        <w:autoSpaceDN w:val="0"/>
        <w:adjustRightInd w:val="0"/>
        <w:jc w:val="both"/>
        <w:rPr>
          <w:rFonts w:ascii="Arial Narrow" w:hAnsi="Arial Narrow" w:cs="Cambria"/>
          <w:lang w:eastAsia="zh-CN"/>
        </w:rPr>
      </w:pPr>
    </w:p>
    <w:p w:rsidR="00E2104C" w:rsidRDefault="00DB05BC" w:rsidP="00E2104C">
      <w:pPr>
        <w:autoSpaceDE w:val="0"/>
        <w:autoSpaceDN w:val="0"/>
        <w:adjustRightInd w:val="0"/>
        <w:jc w:val="both"/>
        <w:rPr>
          <w:rFonts w:ascii="Arial Narrow" w:hAnsi="Arial Narrow" w:cs="Cambria"/>
          <w:lang w:eastAsia="zh-CN"/>
        </w:rPr>
      </w:pPr>
      <w:r>
        <w:rPr>
          <w:rFonts w:ascii="Arial Narrow" w:hAnsi="Arial Narrow" w:cs="Cambria"/>
          <w:lang w:eastAsia="zh-CN"/>
        </w:rPr>
        <w:t xml:space="preserve">The </w:t>
      </w:r>
      <w:r w:rsidR="00E2104C" w:rsidRPr="00E2104C">
        <w:rPr>
          <w:rFonts w:ascii="Arial Narrow" w:hAnsi="Arial Narrow" w:cs="Cambria"/>
          <w:lang w:eastAsia="zh-CN"/>
        </w:rPr>
        <w:t xml:space="preserve">SSRS Omnibus is a national, weekly, dual-frame bilingual telephone survey. Each weekly wave of the SSRS Omnibus consists of 1,000 interviews, of which </w:t>
      </w:r>
      <w:r w:rsidR="00683371">
        <w:rPr>
          <w:rFonts w:ascii="Arial Narrow" w:hAnsi="Arial Narrow" w:cs="Cambria"/>
          <w:lang w:eastAsia="zh-CN"/>
        </w:rPr>
        <w:t>6</w:t>
      </w:r>
      <w:r w:rsidR="00E2104C" w:rsidRPr="00E2104C">
        <w:rPr>
          <w:rFonts w:ascii="Arial Narrow" w:hAnsi="Arial Narrow" w:cs="Cambria"/>
          <w:lang w:eastAsia="zh-CN"/>
        </w:rPr>
        <w:t>00 are obtained with respondents on their cell phones, and approximately 35 interviews completed in Spanish. All SSRS Omnibus data are weighted to represent the target population.</w:t>
      </w:r>
      <w:r>
        <w:rPr>
          <w:rFonts w:ascii="Arial Narrow" w:hAnsi="Arial Narrow" w:cs="Cambria"/>
          <w:lang w:eastAsia="zh-CN"/>
        </w:rPr>
        <w:t xml:space="preserve"> </w:t>
      </w:r>
    </w:p>
    <w:p w:rsidR="00C45F31" w:rsidRPr="00E2104C" w:rsidRDefault="00C45F31" w:rsidP="00E2104C">
      <w:pPr>
        <w:autoSpaceDE w:val="0"/>
        <w:autoSpaceDN w:val="0"/>
        <w:adjustRightInd w:val="0"/>
        <w:jc w:val="both"/>
        <w:rPr>
          <w:rFonts w:ascii="Arial Narrow" w:hAnsi="Arial Narrow" w:cs="Cambria"/>
          <w:lang w:eastAsia="zh-CN"/>
        </w:rPr>
      </w:pPr>
    </w:p>
    <w:p w:rsidR="00E2104C" w:rsidRPr="00F71BE0" w:rsidRDefault="00E2104C" w:rsidP="00E2104C">
      <w:pPr>
        <w:autoSpaceDE w:val="0"/>
        <w:autoSpaceDN w:val="0"/>
        <w:adjustRightInd w:val="0"/>
        <w:jc w:val="both"/>
        <w:rPr>
          <w:rFonts w:asciiTheme="minorHAnsi" w:hAnsiTheme="minorHAnsi"/>
          <w:b/>
          <w:bCs/>
          <w:color w:val="20A5E8" w:themeColor="accent1"/>
          <w:sz w:val="28"/>
          <w:szCs w:val="28"/>
          <w:lang w:eastAsia="x-none"/>
        </w:rPr>
      </w:pPr>
      <w:r w:rsidRPr="00F71BE0">
        <w:rPr>
          <w:rFonts w:asciiTheme="minorHAnsi" w:hAnsiTheme="minorHAnsi"/>
          <w:b/>
          <w:bCs/>
          <w:color w:val="20A5E8" w:themeColor="accent1"/>
          <w:sz w:val="28"/>
          <w:szCs w:val="28"/>
          <w:lang w:eastAsia="x-none"/>
        </w:rPr>
        <w:t>Sample Design</w:t>
      </w:r>
    </w:p>
    <w:p w:rsidR="00E2104C" w:rsidRPr="00E2104C" w:rsidRDefault="00E2104C" w:rsidP="00E2104C">
      <w:pPr>
        <w:autoSpaceDE w:val="0"/>
        <w:autoSpaceDN w:val="0"/>
        <w:adjustRightInd w:val="0"/>
        <w:jc w:val="both"/>
        <w:rPr>
          <w:rFonts w:ascii="Arial Narrow" w:hAnsi="Arial Narrow" w:cs="Cambria"/>
          <w:lang w:eastAsia="zh-CN"/>
        </w:rPr>
      </w:pPr>
      <w:r w:rsidRPr="00E2104C">
        <w:rPr>
          <w:rFonts w:ascii="Arial Narrow" w:hAnsi="Arial Narrow" w:cs="Cambria"/>
          <w:lang w:eastAsia="zh-CN"/>
        </w:rPr>
        <w:t xml:space="preserve">The SSRS Omnibus sample is designed to represent the adult U.S. population. </w:t>
      </w:r>
      <w:r w:rsidR="00DB05BC">
        <w:rPr>
          <w:rFonts w:ascii="Arial Narrow" w:hAnsi="Arial Narrow" w:cs="Cambria"/>
          <w:lang w:eastAsia="zh-CN"/>
        </w:rPr>
        <w:t xml:space="preserve">The </w:t>
      </w:r>
      <w:r w:rsidRPr="00E2104C">
        <w:rPr>
          <w:rFonts w:ascii="Arial Narrow" w:hAnsi="Arial Narrow" w:cs="Cambria"/>
          <w:lang w:eastAsia="zh-CN"/>
        </w:rPr>
        <w:t>SSRS Omnibus uses a fully-replicated, stratified, single-stage, random-digit-dialing (RDD) sample of landline telephone households, and randomly generated cell phone numbers.</w:t>
      </w:r>
      <w:r w:rsidR="00DB05BC">
        <w:rPr>
          <w:rFonts w:ascii="Arial Narrow" w:hAnsi="Arial Narrow" w:cs="Cambria"/>
          <w:lang w:eastAsia="zh-CN"/>
        </w:rPr>
        <w:t xml:space="preserve"> </w:t>
      </w:r>
      <w:r w:rsidRPr="00E2104C">
        <w:rPr>
          <w:rFonts w:ascii="Arial Narrow" w:hAnsi="Arial Narrow" w:cs="Cambria"/>
          <w:lang w:eastAsia="zh-CN"/>
        </w:rPr>
        <w:t>Sample telephone numbers are computer</w:t>
      </w:r>
      <w:r w:rsidR="00DB05BC">
        <w:rPr>
          <w:rFonts w:ascii="Arial Narrow" w:hAnsi="Arial Narrow" w:cs="Cambria"/>
          <w:lang w:eastAsia="zh-CN"/>
        </w:rPr>
        <w:t>-</w:t>
      </w:r>
      <w:r w:rsidRPr="00E2104C">
        <w:rPr>
          <w:rFonts w:ascii="Arial Narrow" w:hAnsi="Arial Narrow" w:cs="Cambria"/>
          <w:lang w:eastAsia="zh-CN"/>
        </w:rPr>
        <w:t>generated and loaded into on-line sample files accessed directly by the computer-assisted telephone interviewing (CATI) system.</w:t>
      </w:r>
      <w:r w:rsidR="00DB05BC">
        <w:rPr>
          <w:rFonts w:ascii="Arial Narrow" w:hAnsi="Arial Narrow" w:cs="Cambria"/>
          <w:lang w:eastAsia="zh-CN"/>
        </w:rPr>
        <w:t xml:space="preserve"> </w:t>
      </w:r>
    </w:p>
    <w:p w:rsidR="00E2104C" w:rsidRPr="00E2104C" w:rsidRDefault="00E2104C" w:rsidP="00E2104C">
      <w:pPr>
        <w:autoSpaceDE w:val="0"/>
        <w:autoSpaceDN w:val="0"/>
        <w:adjustRightInd w:val="0"/>
        <w:jc w:val="both"/>
        <w:rPr>
          <w:rFonts w:ascii="Arial Narrow" w:hAnsi="Arial Narrow" w:cs="Cambria"/>
          <w:lang w:eastAsia="zh-CN"/>
        </w:rPr>
      </w:pPr>
    </w:p>
    <w:p w:rsidR="00E2104C" w:rsidRPr="00F71BE0" w:rsidRDefault="00E2104C" w:rsidP="00E2104C">
      <w:pPr>
        <w:autoSpaceDE w:val="0"/>
        <w:autoSpaceDN w:val="0"/>
        <w:adjustRightInd w:val="0"/>
        <w:jc w:val="both"/>
        <w:rPr>
          <w:rFonts w:asciiTheme="minorHAnsi" w:hAnsiTheme="minorHAnsi"/>
          <w:b/>
          <w:bCs/>
          <w:color w:val="20A5E8" w:themeColor="accent1"/>
          <w:sz w:val="28"/>
          <w:szCs w:val="28"/>
          <w:lang w:eastAsia="x-none"/>
        </w:rPr>
      </w:pPr>
      <w:r w:rsidRPr="00F71BE0">
        <w:rPr>
          <w:rFonts w:asciiTheme="minorHAnsi" w:hAnsiTheme="minorHAnsi"/>
          <w:b/>
          <w:bCs/>
          <w:color w:val="20A5E8" w:themeColor="accent1"/>
          <w:sz w:val="28"/>
          <w:szCs w:val="28"/>
          <w:lang w:eastAsia="x-none"/>
        </w:rPr>
        <w:t>Respondent Selection</w:t>
      </w:r>
    </w:p>
    <w:p w:rsidR="00E2104C" w:rsidRPr="00E2104C" w:rsidRDefault="00E2104C" w:rsidP="00E2104C">
      <w:pPr>
        <w:autoSpaceDE w:val="0"/>
        <w:autoSpaceDN w:val="0"/>
        <w:adjustRightInd w:val="0"/>
        <w:jc w:val="both"/>
        <w:rPr>
          <w:rFonts w:ascii="Arial Narrow" w:hAnsi="Arial Narrow" w:cs="Cambria"/>
          <w:lang w:eastAsia="zh-CN"/>
        </w:rPr>
      </w:pPr>
      <w:r w:rsidRPr="00E2104C">
        <w:rPr>
          <w:rFonts w:ascii="Arial Narrow" w:hAnsi="Arial Narrow" w:cs="Cambria"/>
          <w:lang w:eastAsia="zh-CN"/>
        </w:rPr>
        <w:t xml:space="preserve">Within each landline household, a single respondent is selected through the following selection process: First, interviewers ask to speak with the youngest adult male/female at home. The term “male” appears first for a random half of the cases and “female” for the other randomly selected half. If there are no men/women at home during that time, interviewers ask to speak with the youngest female/male at home. </w:t>
      </w:r>
    </w:p>
    <w:p w:rsidR="00E2104C" w:rsidRPr="00E2104C" w:rsidRDefault="00E2104C" w:rsidP="00E2104C">
      <w:pPr>
        <w:autoSpaceDE w:val="0"/>
        <w:autoSpaceDN w:val="0"/>
        <w:adjustRightInd w:val="0"/>
        <w:jc w:val="both"/>
        <w:rPr>
          <w:rFonts w:ascii="Arial Narrow" w:hAnsi="Arial Narrow" w:cs="Cambria"/>
          <w:lang w:eastAsia="zh-CN"/>
        </w:rPr>
      </w:pPr>
    </w:p>
    <w:p w:rsidR="00E2104C" w:rsidRPr="00E2104C" w:rsidRDefault="00E2104C" w:rsidP="00E2104C">
      <w:pPr>
        <w:autoSpaceDE w:val="0"/>
        <w:autoSpaceDN w:val="0"/>
        <w:adjustRightInd w:val="0"/>
        <w:jc w:val="both"/>
        <w:rPr>
          <w:rFonts w:ascii="Arial Narrow" w:hAnsi="Arial Narrow" w:cs="Cambria"/>
          <w:lang w:eastAsia="zh-CN"/>
        </w:rPr>
      </w:pPr>
      <w:r w:rsidRPr="00E2104C">
        <w:rPr>
          <w:rFonts w:ascii="Arial Narrow" w:hAnsi="Arial Narrow" w:cs="Cambria"/>
          <w:lang w:eastAsia="zh-CN"/>
        </w:rPr>
        <w:t>Cell phones are treated as individual devices and the interview may take place outside the respondent’s home; therefore, cell phone interviews are conducted with the person answering the phone.</w:t>
      </w:r>
    </w:p>
    <w:p w:rsidR="00E2104C" w:rsidRPr="00E2104C" w:rsidRDefault="00E2104C" w:rsidP="00E2104C">
      <w:pPr>
        <w:autoSpaceDE w:val="0"/>
        <w:autoSpaceDN w:val="0"/>
        <w:adjustRightInd w:val="0"/>
        <w:jc w:val="both"/>
        <w:rPr>
          <w:rFonts w:ascii="Arial Narrow" w:hAnsi="Arial Narrow" w:cs="Cambria"/>
          <w:lang w:eastAsia="zh-CN"/>
        </w:rPr>
      </w:pPr>
    </w:p>
    <w:p w:rsidR="00E2104C" w:rsidRPr="00F71BE0" w:rsidRDefault="00E2104C" w:rsidP="00E2104C">
      <w:pPr>
        <w:autoSpaceDE w:val="0"/>
        <w:autoSpaceDN w:val="0"/>
        <w:adjustRightInd w:val="0"/>
        <w:jc w:val="both"/>
        <w:rPr>
          <w:rFonts w:asciiTheme="minorHAnsi" w:hAnsiTheme="minorHAnsi"/>
          <w:b/>
          <w:bCs/>
          <w:color w:val="20A5E8" w:themeColor="accent1"/>
          <w:sz w:val="28"/>
          <w:szCs w:val="28"/>
          <w:lang w:eastAsia="x-none"/>
        </w:rPr>
      </w:pPr>
      <w:r w:rsidRPr="00F71BE0">
        <w:rPr>
          <w:rFonts w:asciiTheme="minorHAnsi" w:hAnsiTheme="minorHAnsi"/>
          <w:b/>
          <w:bCs/>
          <w:color w:val="20A5E8" w:themeColor="accent1"/>
          <w:sz w:val="28"/>
          <w:szCs w:val="28"/>
          <w:lang w:eastAsia="x-none"/>
        </w:rPr>
        <w:t xml:space="preserve">Field Procedures </w:t>
      </w:r>
    </w:p>
    <w:p w:rsidR="00E2104C" w:rsidRPr="00E2104C" w:rsidRDefault="00E2104C" w:rsidP="00E2104C">
      <w:pPr>
        <w:autoSpaceDE w:val="0"/>
        <w:autoSpaceDN w:val="0"/>
        <w:adjustRightInd w:val="0"/>
        <w:jc w:val="both"/>
        <w:rPr>
          <w:rFonts w:ascii="Arial Narrow" w:hAnsi="Arial Narrow" w:cs="Cambria"/>
          <w:lang w:eastAsia="zh-CN"/>
        </w:rPr>
      </w:pPr>
      <w:r w:rsidRPr="00E2104C">
        <w:rPr>
          <w:rFonts w:ascii="Arial Narrow" w:hAnsi="Arial Narrow" w:cs="Cambria"/>
          <w:lang w:eastAsia="zh-CN"/>
        </w:rPr>
        <w:t xml:space="preserve">Interviewing for each SSRS Omnibus survey is conducted over a five-day period. Each wave of </w:t>
      </w:r>
      <w:r w:rsidR="00DB05BC">
        <w:rPr>
          <w:rFonts w:ascii="Arial Narrow" w:hAnsi="Arial Narrow" w:cs="Cambria"/>
          <w:lang w:eastAsia="zh-CN"/>
        </w:rPr>
        <w:t xml:space="preserve">the </w:t>
      </w:r>
      <w:r w:rsidRPr="00E2104C">
        <w:rPr>
          <w:rFonts w:ascii="Arial Narrow" w:hAnsi="Arial Narrow" w:cs="Cambria"/>
          <w:lang w:eastAsia="zh-CN"/>
        </w:rPr>
        <w:t>SSRS Omnibus is composed of two distinct parts.</w:t>
      </w:r>
      <w:r w:rsidR="00DB05BC">
        <w:rPr>
          <w:rFonts w:ascii="Arial Narrow" w:hAnsi="Arial Narrow" w:cs="Cambria"/>
          <w:lang w:eastAsia="zh-CN"/>
        </w:rPr>
        <w:t xml:space="preserve"> </w:t>
      </w:r>
      <w:r w:rsidRPr="00E2104C">
        <w:rPr>
          <w:rFonts w:ascii="Arial Narrow" w:hAnsi="Arial Narrow" w:cs="Cambria"/>
          <w:lang w:eastAsia="zh-CN"/>
        </w:rPr>
        <w:t>The first is a series of inserts contracted for by various clients; these inserts may range from a single, closed-ended question to a twenty-minute battery of open</w:t>
      </w:r>
      <w:r w:rsidR="00DB05BC">
        <w:rPr>
          <w:rFonts w:ascii="Arial Narrow" w:hAnsi="Arial Narrow" w:cs="Cambria"/>
          <w:lang w:eastAsia="zh-CN"/>
        </w:rPr>
        <w:t>-</w:t>
      </w:r>
      <w:r w:rsidRPr="00E2104C">
        <w:rPr>
          <w:rFonts w:ascii="Arial Narrow" w:hAnsi="Arial Narrow" w:cs="Cambria"/>
          <w:lang w:eastAsia="zh-CN"/>
        </w:rPr>
        <w:t xml:space="preserve"> and closed-ended questions.</w:t>
      </w:r>
      <w:r w:rsidR="00DB05BC">
        <w:rPr>
          <w:rFonts w:ascii="Arial Narrow" w:hAnsi="Arial Narrow" w:cs="Cambria"/>
          <w:lang w:eastAsia="zh-CN"/>
        </w:rPr>
        <w:t xml:space="preserve"> </w:t>
      </w:r>
      <w:r w:rsidRPr="00E2104C">
        <w:rPr>
          <w:rFonts w:ascii="Arial Narrow" w:hAnsi="Arial Narrow" w:cs="Cambria"/>
          <w:lang w:eastAsia="zh-CN"/>
        </w:rPr>
        <w:t>The second part of the SSRS Omnibus questionnaire includes standard demographic/classification questions</w:t>
      </w:r>
      <w:r w:rsidR="00DB05BC">
        <w:rPr>
          <w:rFonts w:ascii="Arial Narrow" w:hAnsi="Arial Narrow" w:cs="Cambria"/>
          <w:lang w:eastAsia="zh-CN"/>
        </w:rPr>
        <w:t>.</w:t>
      </w:r>
    </w:p>
    <w:p w:rsidR="00E2104C" w:rsidRPr="00E2104C" w:rsidRDefault="00E2104C" w:rsidP="00E2104C">
      <w:pPr>
        <w:autoSpaceDE w:val="0"/>
        <w:autoSpaceDN w:val="0"/>
        <w:adjustRightInd w:val="0"/>
        <w:jc w:val="both"/>
        <w:rPr>
          <w:rFonts w:ascii="Arial Narrow" w:hAnsi="Arial Narrow" w:cs="Cambria"/>
          <w:lang w:eastAsia="zh-CN"/>
        </w:rPr>
      </w:pPr>
    </w:p>
    <w:p w:rsidR="00E2104C" w:rsidRPr="00E2104C" w:rsidRDefault="00E2104C" w:rsidP="00E2104C">
      <w:pPr>
        <w:autoSpaceDE w:val="0"/>
        <w:autoSpaceDN w:val="0"/>
        <w:adjustRightInd w:val="0"/>
        <w:jc w:val="both"/>
        <w:rPr>
          <w:rFonts w:ascii="Arial Narrow" w:hAnsi="Arial Narrow" w:cs="Cambria"/>
          <w:lang w:eastAsia="zh-CN"/>
        </w:rPr>
      </w:pPr>
      <w:r w:rsidRPr="00E2104C">
        <w:rPr>
          <w:rFonts w:ascii="Arial Narrow" w:hAnsi="Arial Narrow" w:cs="Cambria"/>
          <w:lang w:eastAsia="zh-CN"/>
        </w:rPr>
        <w:t>The CATI system allows for computer control of questionnaire administration, automatic handling of skip pattern response editing, and range checks. Closed-ended responses are ready for tabulation following completion of the last interview. Each unit in the sample receives as many calls as necessary in order to survey qualified respondents and to fulfill the required number of interviews within each sub-strata of the samples. Additional callback attempts follow a differential callback schedule (AM/PM, alternate days, weekdays-weekends) to ensure the highest completion rate possible.</w:t>
      </w:r>
    </w:p>
    <w:p w:rsidR="00E2104C" w:rsidRPr="00E2104C" w:rsidRDefault="00E2104C" w:rsidP="00E2104C">
      <w:pPr>
        <w:autoSpaceDE w:val="0"/>
        <w:autoSpaceDN w:val="0"/>
        <w:adjustRightInd w:val="0"/>
        <w:jc w:val="both"/>
        <w:rPr>
          <w:rFonts w:ascii="Arial Narrow" w:hAnsi="Arial Narrow" w:cs="Cambria"/>
          <w:lang w:eastAsia="zh-CN"/>
        </w:rPr>
      </w:pPr>
    </w:p>
    <w:p w:rsidR="00BB2963" w:rsidRDefault="00BB2963">
      <w:pPr>
        <w:rPr>
          <w:rFonts w:asciiTheme="minorHAnsi" w:hAnsiTheme="minorHAnsi"/>
          <w:b/>
          <w:bCs/>
          <w:color w:val="20A5E8" w:themeColor="accent1"/>
          <w:sz w:val="28"/>
          <w:szCs w:val="28"/>
          <w:lang w:eastAsia="x-none"/>
        </w:rPr>
      </w:pPr>
      <w:r>
        <w:rPr>
          <w:rFonts w:asciiTheme="minorHAnsi" w:hAnsiTheme="minorHAnsi"/>
          <w:b/>
          <w:bCs/>
          <w:color w:val="20A5E8" w:themeColor="accent1"/>
          <w:sz w:val="28"/>
          <w:szCs w:val="28"/>
          <w:lang w:eastAsia="x-none"/>
        </w:rPr>
        <w:br w:type="page"/>
      </w:r>
    </w:p>
    <w:p w:rsidR="00E2104C" w:rsidRPr="00F71BE0" w:rsidRDefault="00E2104C" w:rsidP="00E2104C">
      <w:pPr>
        <w:autoSpaceDE w:val="0"/>
        <w:autoSpaceDN w:val="0"/>
        <w:adjustRightInd w:val="0"/>
        <w:jc w:val="both"/>
        <w:rPr>
          <w:rFonts w:asciiTheme="minorHAnsi" w:hAnsiTheme="minorHAnsi"/>
          <w:b/>
          <w:bCs/>
          <w:color w:val="20A5E8" w:themeColor="accent1"/>
          <w:sz w:val="28"/>
          <w:szCs w:val="28"/>
          <w:lang w:eastAsia="x-none"/>
        </w:rPr>
      </w:pPr>
      <w:r w:rsidRPr="00F71BE0">
        <w:rPr>
          <w:rFonts w:asciiTheme="minorHAnsi" w:hAnsiTheme="minorHAnsi"/>
          <w:b/>
          <w:bCs/>
          <w:color w:val="20A5E8" w:themeColor="accent1"/>
          <w:sz w:val="28"/>
          <w:szCs w:val="28"/>
          <w:lang w:eastAsia="x-none"/>
        </w:rPr>
        <w:lastRenderedPageBreak/>
        <w:t>Weighting</w:t>
      </w:r>
    </w:p>
    <w:p w:rsidR="00E2104C" w:rsidRDefault="00F71BE0" w:rsidP="00E2104C">
      <w:pPr>
        <w:autoSpaceDE w:val="0"/>
        <w:autoSpaceDN w:val="0"/>
        <w:adjustRightInd w:val="0"/>
        <w:jc w:val="both"/>
        <w:rPr>
          <w:rFonts w:ascii="Arial Narrow" w:hAnsi="Arial Narrow" w:cs="Cambria"/>
          <w:lang w:eastAsia="zh-CN"/>
        </w:rPr>
      </w:pPr>
      <w:r>
        <w:rPr>
          <w:rFonts w:asciiTheme="majorHAnsi" w:hAnsiTheme="majorHAnsi"/>
          <w:b/>
          <w:noProof/>
          <w:color w:val="20A5E8" w:themeColor="accent1"/>
          <w:sz w:val="28"/>
        </w:rPr>
        <w:drawing>
          <wp:anchor distT="0" distB="0" distL="114300" distR="114300" simplePos="0" relativeHeight="251658240" behindDoc="0" locked="0" layoutInCell="1" allowOverlap="1" wp14:anchorId="7D1C6D94" wp14:editId="7B144DBB">
            <wp:simplePos x="0" y="0"/>
            <wp:positionH relativeFrom="margin">
              <wp:posOffset>192405</wp:posOffset>
            </wp:positionH>
            <wp:positionV relativeFrom="margin">
              <wp:posOffset>6385560</wp:posOffset>
            </wp:positionV>
            <wp:extent cx="1920875" cy="1756410"/>
            <wp:effectExtent l="0" t="0" r="317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0875" cy="1756410"/>
                    </a:xfrm>
                    <a:prstGeom prst="rect">
                      <a:avLst/>
                    </a:prstGeom>
                  </pic:spPr>
                </pic:pic>
              </a:graphicData>
            </a:graphic>
            <wp14:sizeRelH relativeFrom="margin">
              <wp14:pctWidth>0</wp14:pctWidth>
            </wp14:sizeRelH>
            <wp14:sizeRelV relativeFrom="margin">
              <wp14:pctHeight>0</wp14:pctHeight>
            </wp14:sizeRelV>
          </wp:anchor>
        </w:drawing>
      </w:r>
      <w:r w:rsidR="00E2104C" w:rsidRPr="00E2104C">
        <w:rPr>
          <w:rFonts w:ascii="Arial Narrow" w:hAnsi="Arial Narrow" w:cs="Cambria"/>
          <w:lang w:eastAsia="zh-CN"/>
        </w:rPr>
        <w:t>Each SSRS Omnibus wave is weighted to provide nationally representative and projectable estimates of the adult population 18 years of age and older.</w:t>
      </w:r>
      <w:r w:rsidR="00DB05BC">
        <w:rPr>
          <w:rFonts w:ascii="Arial Narrow" w:hAnsi="Arial Narrow" w:cs="Cambria"/>
          <w:lang w:eastAsia="zh-CN"/>
        </w:rPr>
        <w:t xml:space="preserve"> </w:t>
      </w:r>
      <w:r w:rsidR="00E2104C" w:rsidRPr="00E2104C">
        <w:rPr>
          <w:rFonts w:ascii="Arial Narrow" w:hAnsi="Arial Narrow" w:cs="Cambria"/>
          <w:lang w:eastAsia="zh-CN"/>
        </w:rPr>
        <w:t>The weighting process takes into account the disproportionate probabilities of household and respondent selection due to the number of separate telephone landlines and cellphones answered by respondents and their households, as well as the probability associated with the random selection of an individual household member.</w:t>
      </w:r>
      <w:r w:rsidR="00DB05BC">
        <w:rPr>
          <w:rFonts w:ascii="Arial Narrow" w:hAnsi="Arial Narrow" w:cs="Cambria"/>
          <w:lang w:eastAsia="zh-CN"/>
        </w:rPr>
        <w:t xml:space="preserve"> </w:t>
      </w:r>
      <w:r w:rsidR="00E2104C" w:rsidRPr="00E2104C">
        <w:rPr>
          <w:rFonts w:ascii="Arial Narrow" w:hAnsi="Arial Narrow" w:cs="Cambria"/>
          <w:lang w:eastAsia="zh-CN"/>
        </w:rPr>
        <w:t>Following application of the above weights, the sample is post-stratified and balanced by key demographics such as age, race, sex, region, and education. The sample is also weighted to reflect the distribution of phone usage in the general population, meaning the proportion of those who are cell phone only, landline only, and mixed users.</w:t>
      </w:r>
      <w:r w:rsidR="00DB05BC">
        <w:rPr>
          <w:rFonts w:ascii="Arial Narrow" w:hAnsi="Arial Narrow" w:cs="Cambria"/>
          <w:lang w:eastAsia="zh-CN"/>
        </w:rPr>
        <w:t xml:space="preserve"> </w:t>
      </w:r>
      <w:r w:rsidR="00C45F31">
        <w:rPr>
          <w:rFonts w:ascii="Arial Narrow" w:hAnsi="Arial Narrow" w:cs="Cambria"/>
          <w:lang w:eastAsia="zh-CN"/>
        </w:rPr>
        <w:t>Weighting targets are provided herewith in Appendix I.</w:t>
      </w:r>
    </w:p>
    <w:p w:rsidR="001822C1" w:rsidRDefault="001822C1" w:rsidP="00E2104C">
      <w:pPr>
        <w:autoSpaceDE w:val="0"/>
        <w:autoSpaceDN w:val="0"/>
        <w:adjustRightInd w:val="0"/>
        <w:jc w:val="both"/>
        <w:rPr>
          <w:rFonts w:ascii="Arial Narrow" w:hAnsi="Arial Narrow" w:cs="Cambria"/>
          <w:lang w:eastAsia="zh-CN"/>
        </w:rPr>
      </w:pPr>
    </w:p>
    <w:p w:rsidR="001822C1" w:rsidRDefault="001822C1">
      <w:pPr>
        <w:rPr>
          <w:rFonts w:ascii="Arial Narrow" w:hAnsi="Arial Narrow" w:cs="Cambria"/>
          <w:lang w:eastAsia="zh-CN"/>
        </w:rPr>
      </w:pPr>
      <w:r>
        <w:rPr>
          <w:rFonts w:ascii="Arial Narrow" w:hAnsi="Arial Narrow" w:cs="Cambria"/>
          <w:lang w:eastAsia="zh-CN"/>
        </w:rPr>
        <w:br w:type="page"/>
      </w:r>
    </w:p>
    <w:p w:rsidR="001822C1" w:rsidRDefault="001822C1" w:rsidP="00E2104C">
      <w:pPr>
        <w:autoSpaceDE w:val="0"/>
        <w:autoSpaceDN w:val="0"/>
        <w:adjustRightInd w:val="0"/>
        <w:jc w:val="both"/>
        <w:rPr>
          <w:rFonts w:asciiTheme="minorHAnsi" w:hAnsiTheme="minorHAnsi"/>
          <w:b/>
          <w:bCs/>
          <w:color w:val="20A5E8" w:themeColor="accent1"/>
          <w:sz w:val="28"/>
          <w:szCs w:val="28"/>
          <w:lang w:eastAsia="x-none"/>
        </w:rPr>
      </w:pPr>
      <w:bookmarkStart w:id="1" w:name="_Hlk506369593"/>
      <w:r w:rsidRPr="001822C1">
        <w:rPr>
          <w:rFonts w:asciiTheme="minorHAnsi" w:hAnsiTheme="minorHAnsi"/>
          <w:b/>
          <w:bCs/>
          <w:color w:val="20A5E8" w:themeColor="accent1"/>
          <w:sz w:val="28"/>
          <w:szCs w:val="28"/>
          <w:lang w:eastAsia="x-none"/>
        </w:rPr>
        <w:lastRenderedPageBreak/>
        <w:t>Appendix I</w:t>
      </w:r>
      <w:r>
        <w:rPr>
          <w:rFonts w:asciiTheme="minorHAnsi" w:hAnsiTheme="minorHAnsi"/>
          <w:b/>
          <w:bCs/>
          <w:color w:val="20A5E8" w:themeColor="accent1"/>
          <w:sz w:val="28"/>
          <w:szCs w:val="28"/>
          <w:lang w:eastAsia="x-none"/>
        </w:rPr>
        <w:t xml:space="preserve"> – Weighting Targets </w:t>
      </w:r>
    </w:p>
    <w:p w:rsidR="001822C1" w:rsidRDefault="001822C1" w:rsidP="00E2104C">
      <w:pPr>
        <w:autoSpaceDE w:val="0"/>
        <w:autoSpaceDN w:val="0"/>
        <w:adjustRightInd w:val="0"/>
        <w:jc w:val="both"/>
        <w:rPr>
          <w:rFonts w:asciiTheme="minorHAnsi" w:hAnsiTheme="minorHAnsi"/>
          <w:b/>
          <w:bCs/>
          <w:color w:val="20A5E8" w:themeColor="accent1"/>
          <w:sz w:val="28"/>
          <w:szCs w:val="28"/>
          <w:lang w:eastAsia="x-none"/>
        </w:rPr>
      </w:pPr>
    </w:p>
    <w:tbl>
      <w:tblPr>
        <w:tblW w:w="6300" w:type="dxa"/>
        <w:tblLook w:val="04A0" w:firstRow="1" w:lastRow="0" w:firstColumn="1" w:lastColumn="0" w:noHBand="0" w:noVBand="1"/>
      </w:tblPr>
      <w:tblGrid>
        <w:gridCol w:w="1420"/>
        <w:gridCol w:w="1295"/>
        <w:gridCol w:w="500"/>
        <w:gridCol w:w="2005"/>
        <w:gridCol w:w="1350"/>
      </w:tblGrid>
      <w:tr w:rsidR="001822C1" w:rsidTr="00D87C6A">
        <w:trPr>
          <w:trHeight w:val="255"/>
        </w:trPr>
        <w:tc>
          <w:tcPr>
            <w:tcW w:w="1420" w:type="dxa"/>
            <w:shd w:val="clear" w:color="auto" w:fill="00B0F0"/>
            <w:noWrap/>
            <w:vAlign w:val="bottom"/>
            <w:hideMark/>
          </w:tcPr>
          <w:p w:rsidR="001822C1" w:rsidRPr="00B178C2" w:rsidRDefault="001822C1">
            <w:pPr>
              <w:rPr>
                <w:rFonts w:ascii="Arial" w:hAnsi="Arial" w:cs="Arial"/>
                <w:b/>
                <w:color w:val="FFFFFF" w:themeColor="background1"/>
                <w:sz w:val="20"/>
                <w:szCs w:val="20"/>
              </w:rPr>
            </w:pPr>
            <w:r w:rsidRPr="00B178C2">
              <w:rPr>
                <w:rFonts w:ascii="Arial" w:hAnsi="Arial" w:cs="Arial"/>
                <w:b/>
                <w:color w:val="FFFFFF" w:themeColor="background1"/>
                <w:sz w:val="20"/>
                <w:szCs w:val="20"/>
              </w:rPr>
              <w:t>GENDER</w:t>
            </w:r>
          </w:p>
        </w:tc>
        <w:tc>
          <w:tcPr>
            <w:tcW w:w="1295" w:type="dxa"/>
            <w:shd w:val="clear" w:color="auto" w:fill="00B0F0"/>
            <w:noWrap/>
            <w:vAlign w:val="bottom"/>
            <w:hideMark/>
          </w:tcPr>
          <w:p w:rsidR="001822C1" w:rsidRPr="00B178C2" w:rsidRDefault="001822C1">
            <w:pPr>
              <w:rPr>
                <w:rFonts w:ascii="Arial" w:hAnsi="Arial" w:cs="Arial"/>
                <w:b/>
                <w:color w:val="FFFFFF" w:themeColor="background1"/>
                <w:sz w:val="20"/>
                <w:szCs w:val="20"/>
              </w:rPr>
            </w:pPr>
            <w:r w:rsidRPr="00B178C2">
              <w:rPr>
                <w:rFonts w:ascii="Arial" w:hAnsi="Arial" w:cs="Arial"/>
                <w:b/>
                <w:color w:val="FFFFFF" w:themeColor="background1"/>
                <w:sz w:val="20"/>
                <w:szCs w:val="20"/>
              </w:rPr>
              <w:t>Percentage</w:t>
            </w:r>
          </w:p>
        </w:tc>
        <w:tc>
          <w:tcPr>
            <w:tcW w:w="500" w:type="dxa"/>
            <w:shd w:val="clear" w:color="auto" w:fill="auto"/>
            <w:noWrap/>
            <w:vAlign w:val="bottom"/>
            <w:hideMark/>
          </w:tcPr>
          <w:p w:rsidR="001822C1" w:rsidRDefault="001822C1">
            <w:pPr>
              <w:jc w:val="right"/>
              <w:rPr>
                <w:rFonts w:ascii="Arial" w:hAnsi="Arial" w:cs="Arial"/>
                <w:sz w:val="20"/>
                <w:szCs w:val="20"/>
              </w:rPr>
            </w:pPr>
            <w:r>
              <w:rPr>
                <w:rFonts w:ascii="Arial" w:hAnsi="Arial" w:cs="Arial"/>
                <w:sz w:val="20"/>
                <w:szCs w:val="20"/>
              </w:rPr>
              <w:t> </w:t>
            </w:r>
          </w:p>
        </w:tc>
        <w:tc>
          <w:tcPr>
            <w:tcW w:w="2005" w:type="dxa"/>
            <w:shd w:val="clear" w:color="auto" w:fill="00B0F0"/>
            <w:noWrap/>
            <w:vAlign w:val="bottom"/>
            <w:hideMark/>
          </w:tcPr>
          <w:p w:rsidR="001822C1" w:rsidRPr="00B178C2" w:rsidRDefault="001822C1">
            <w:pPr>
              <w:rPr>
                <w:rFonts w:ascii="Arial" w:hAnsi="Arial" w:cs="Arial"/>
                <w:b/>
                <w:sz w:val="20"/>
                <w:szCs w:val="20"/>
              </w:rPr>
            </w:pPr>
            <w:r w:rsidRPr="00B178C2">
              <w:rPr>
                <w:rFonts w:ascii="Arial" w:hAnsi="Arial" w:cs="Arial"/>
                <w:b/>
                <w:color w:val="FFFFFF" w:themeColor="background1"/>
                <w:sz w:val="20"/>
                <w:szCs w:val="20"/>
              </w:rPr>
              <w:t>RACE</w:t>
            </w:r>
          </w:p>
        </w:tc>
        <w:tc>
          <w:tcPr>
            <w:tcW w:w="1080" w:type="dxa"/>
            <w:shd w:val="clear" w:color="auto" w:fill="00B0F0"/>
            <w:noWrap/>
            <w:vAlign w:val="bottom"/>
            <w:hideMark/>
          </w:tcPr>
          <w:p w:rsidR="001822C1" w:rsidRDefault="00D87C6A">
            <w:pPr>
              <w:jc w:val="center"/>
              <w:rPr>
                <w:rFonts w:ascii="Arial" w:hAnsi="Arial" w:cs="Arial"/>
                <w:b/>
                <w:bCs/>
                <w:sz w:val="20"/>
                <w:szCs w:val="20"/>
              </w:rPr>
            </w:pPr>
            <w:r w:rsidRPr="00B178C2">
              <w:rPr>
                <w:rFonts w:ascii="Arial" w:hAnsi="Arial" w:cs="Arial"/>
                <w:b/>
                <w:color w:val="FFFFFF" w:themeColor="background1"/>
                <w:sz w:val="20"/>
                <w:szCs w:val="20"/>
              </w:rPr>
              <w:t>Percentage</w:t>
            </w:r>
            <w:r w:rsidR="001822C1">
              <w:rPr>
                <w:rFonts w:ascii="Arial" w:hAnsi="Arial" w:cs="Arial"/>
                <w:b/>
                <w:bCs/>
                <w:sz w:val="20"/>
                <w:szCs w:val="20"/>
              </w:rPr>
              <w:t> </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M</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48.4%</w:t>
            </w:r>
          </w:p>
        </w:tc>
        <w:tc>
          <w:tcPr>
            <w:tcW w:w="500" w:type="dxa"/>
            <w:shd w:val="clear" w:color="auto" w:fill="auto"/>
            <w:noWrap/>
            <w:vAlign w:val="bottom"/>
            <w:hideMark/>
          </w:tcPr>
          <w:p w:rsidR="00CC2B9E" w:rsidRDefault="00CC2B9E" w:rsidP="00CC2B9E">
            <w:pPr>
              <w:jc w:val="right"/>
              <w:rPr>
                <w:rFonts w:ascii="Arial" w:hAnsi="Arial" w:cs="Arial"/>
                <w:sz w:val="20"/>
                <w:szCs w:val="20"/>
              </w:rPr>
            </w:pPr>
            <w:r>
              <w:rPr>
                <w:rFonts w:ascii="Arial" w:hAnsi="Arial" w:cs="Arial"/>
                <w:sz w:val="20"/>
                <w:szCs w:val="20"/>
              </w:rPr>
              <w:t> </w:t>
            </w: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W</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64.0%</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F</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51.6%</w:t>
            </w:r>
          </w:p>
        </w:tc>
        <w:tc>
          <w:tcPr>
            <w:tcW w:w="500" w:type="dxa"/>
            <w:shd w:val="clear" w:color="auto" w:fill="auto"/>
            <w:noWrap/>
            <w:vAlign w:val="bottom"/>
            <w:hideMark/>
          </w:tcPr>
          <w:p w:rsidR="00CC2B9E" w:rsidRDefault="00CC2B9E" w:rsidP="00CC2B9E">
            <w:pPr>
              <w:jc w:val="right"/>
              <w:rPr>
                <w:rFonts w:ascii="Arial" w:hAnsi="Arial" w:cs="Arial"/>
                <w:sz w:val="20"/>
                <w:szCs w:val="20"/>
              </w:rPr>
            </w:pPr>
            <w:r>
              <w:rPr>
                <w:rFonts w:ascii="Arial" w:hAnsi="Arial" w:cs="Arial"/>
                <w:sz w:val="20"/>
                <w:szCs w:val="20"/>
              </w:rPr>
              <w:t> </w:t>
            </w: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B</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11.8%</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129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500" w:type="dxa"/>
            <w:shd w:val="clear" w:color="auto" w:fill="auto"/>
            <w:noWrap/>
            <w:vAlign w:val="bottom"/>
            <w:hideMark/>
          </w:tcPr>
          <w:p w:rsidR="00CC2B9E" w:rsidRDefault="00CC2B9E" w:rsidP="00CC2B9E">
            <w:pPr>
              <w:rPr>
                <w:rFonts w:ascii="Arial" w:hAnsi="Arial" w:cs="Arial"/>
                <w:sz w:val="20"/>
                <w:szCs w:val="20"/>
              </w:rPr>
            </w:pPr>
          </w:p>
        </w:tc>
        <w:tc>
          <w:tcPr>
            <w:tcW w:w="2005" w:type="dxa"/>
            <w:shd w:val="clear" w:color="auto" w:fill="D2ECFA" w:themeFill="accent1" w:themeFillTint="33"/>
            <w:noWrap/>
            <w:vAlign w:val="bottom"/>
            <w:hideMark/>
          </w:tcPr>
          <w:p w:rsidR="00CC2B9E" w:rsidRDefault="00D87C6A" w:rsidP="00CC2B9E">
            <w:pPr>
              <w:rPr>
                <w:rFonts w:ascii="Arial" w:hAnsi="Arial" w:cs="Arial"/>
                <w:sz w:val="20"/>
                <w:szCs w:val="20"/>
              </w:rPr>
            </w:pPr>
            <w:r>
              <w:rPr>
                <w:rFonts w:ascii="Arial" w:hAnsi="Arial" w:cs="Arial"/>
                <w:sz w:val="20"/>
                <w:szCs w:val="20"/>
              </w:rPr>
              <w:t>Hispanic</w:t>
            </w:r>
            <w:r w:rsidR="00CC2B9E">
              <w:rPr>
                <w:rFonts w:ascii="Arial" w:hAnsi="Arial" w:cs="Arial"/>
                <w:sz w:val="20"/>
                <w:szCs w:val="20"/>
              </w:rPr>
              <w:t>-</w:t>
            </w:r>
            <w:r>
              <w:rPr>
                <w:rFonts w:ascii="Arial" w:hAnsi="Arial" w:cs="Arial"/>
                <w:sz w:val="20"/>
                <w:szCs w:val="20"/>
              </w:rPr>
              <w:t xml:space="preserve">U.S. </w:t>
            </w:r>
            <w:r w:rsidR="00CC2B9E">
              <w:rPr>
                <w:rFonts w:ascii="Arial" w:hAnsi="Arial" w:cs="Arial"/>
                <w:sz w:val="20"/>
                <w:szCs w:val="20"/>
              </w:rPr>
              <w:t>Born</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7.4%</w:t>
            </w:r>
          </w:p>
        </w:tc>
      </w:tr>
      <w:tr w:rsidR="00CC2B9E" w:rsidTr="00D87C6A">
        <w:trPr>
          <w:trHeight w:val="255"/>
        </w:trPr>
        <w:tc>
          <w:tcPr>
            <w:tcW w:w="1420" w:type="dxa"/>
            <w:shd w:val="clear" w:color="auto" w:fill="auto"/>
            <w:noWrap/>
            <w:vAlign w:val="bottom"/>
            <w:hideMark/>
          </w:tcPr>
          <w:p w:rsidR="00CC2B9E" w:rsidRDefault="00CC2B9E" w:rsidP="00CC2B9E">
            <w:pPr>
              <w:jc w:val="right"/>
              <w:rPr>
                <w:rFonts w:ascii="Arial" w:hAnsi="Arial" w:cs="Arial"/>
                <w:sz w:val="20"/>
                <w:szCs w:val="20"/>
              </w:rPr>
            </w:pPr>
          </w:p>
        </w:tc>
        <w:tc>
          <w:tcPr>
            <w:tcW w:w="1295" w:type="dxa"/>
            <w:shd w:val="clear" w:color="auto" w:fill="auto"/>
            <w:noWrap/>
            <w:vAlign w:val="bottom"/>
            <w:hideMark/>
          </w:tcPr>
          <w:p w:rsidR="00CC2B9E" w:rsidRDefault="00CC2B9E" w:rsidP="00CC2B9E">
            <w:pPr>
              <w:rPr>
                <w:sz w:val="20"/>
                <w:szCs w:val="20"/>
              </w:rPr>
            </w:pPr>
          </w:p>
        </w:tc>
        <w:tc>
          <w:tcPr>
            <w:tcW w:w="500" w:type="dxa"/>
            <w:shd w:val="clear" w:color="auto" w:fill="auto"/>
            <w:noWrap/>
            <w:vAlign w:val="bottom"/>
            <w:hideMark/>
          </w:tcPr>
          <w:p w:rsidR="00CC2B9E" w:rsidRDefault="00CC2B9E" w:rsidP="00CC2B9E">
            <w:pPr>
              <w:rPr>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Hisp</w:t>
            </w:r>
            <w:r w:rsidR="00D87C6A">
              <w:rPr>
                <w:rFonts w:ascii="Arial" w:hAnsi="Arial" w:cs="Arial"/>
                <w:sz w:val="20"/>
                <w:szCs w:val="20"/>
              </w:rPr>
              <w:t>anic</w:t>
            </w:r>
            <w:r>
              <w:rPr>
                <w:rFonts w:ascii="Arial" w:hAnsi="Arial" w:cs="Arial"/>
                <w:sz w:val="20"/>
                <w:szCs w:val="20"/>
              </w:rPr>
              <w:t>-Foreign</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8.5%</w:t>
            </w:r>
          </w:p>
        </w:tc>
      </w:tr>
      <w:tr w:rsidR="00CC2B9E" w:rsidTr="00D87C6A">
        <w:trPr>
          <w:trHeight w:val="255"/>
        </w:trPr>
        <w:tc>
          <w:tcPr>
            <w:tcW w:w="1420"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age</w:t>
            </w:r>
          </w:p>
        </w:tc>
        <w:tc>
          <w:tcPr>
            <w:tcW w:w="1295"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Percentage</w:t>
            </w:r>
          </w:p>
        </w:tc>
        <w:tc>
          <w:tcPr>
            <w:tcW w:w="500" w:type="dxa"/>
            <w:shd w:val="clear" w:color="auto" w:fill="auto"/>
            <w:noWrap/>
            <w:vAlign w:val="bottom"/>
            <w:hideMark/>
          </w:tcPr>
          <w:p w:rsidR="00CC2B9E" w:rsidRDefault="00CC2B9E" w:rsidP="00CC2B9E">
            <w:pPr>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OTHER</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8.3%</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Male-18-29</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10.6%</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auto"/>
            <w:noWrap/>
            <w:vAlign w:val="bottom"/>
            <w:hideMark/>
          </w:tcPr>
          <w:p w:rsidR="00CC2B9E" w:rsidRDefault="00CC2B9E" w:rsidP="00CC2B9E">
            <w:pPr>
              <w:jc w:val="right"/>
              <w:rPr>
                <w:sz w:val="20"/>
                <w:szCs w:val="20"/>
              </w:rPr>
            </w:pPr>
          </w:p>
        </w:tc>
        <w:tc>
          <w:tcPr>
            <w:tcW w:w="1080" w:type="dxa"/>
            <w:shd w:val="clear" w:color="auto" w:fill="auto"/>
            <w:noWrap/>
            <w:vAlign w:val="bottom"/>
            <w:hideMark/>
          </w:tcPr>
          <w:p w:rsidR="00CC2B9E" w:rsidRDefault="00CC2B9E" w:rsidP="00CC2B9E">
            <w:pPr>
              <w:jc w:val="right"/>
              <w:rPr>
                <w:rFonts w:ascii="Arial" w:hAnsi="Arial" w:cs="Arial"/>
                <w:sz w:val="20"/>
                <w:szCs w:val="20"/>
              </w:rPr>
            </w:pP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Male-30-49</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16.5%</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Education</w:t>
            </w:r>
          </w:p>
        </w:tc>
        <w:tc>
          <w:tcPr>
            <w:tcW w:w="1080"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 </w:t>
            </w:r>
            <w:r w:rsidR="00D87C6A" w:rsidRPr="00B178C2">
              <w:rPr>
                <w:rFonts w:ascii="Arial" w:hAnsi="Arial" w:cs="Arial"/>
                <w:b/>
                <w:color w:val="FFFFFF" w:themeColor="background1"/>
                <w:sz w:val="20"/>
                <w:szCs w:val="20"/>
              </w:rPr>
              <w:t>Percentage</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Male-50-64</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12.3%</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LT HS</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11.0%</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Male-65+</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9.0%</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HS Grad</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28.9%</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F-18-29</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10.5%</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Some College</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28.6%</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F-30-49</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16.9%</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College+</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31.5%</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F-50-64</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13.2%</w:t>
            </w:r>
          </w:p>
        </w:tc>
        <w:tc>
          <w:tcPr>
            <w:tcW w:w="500" w:type="dxa"/>
            <w:shd w:val="clear" w:color="auto" w:fill="auto"/>
            <w:noWrap/>
            <w:vAlign w:val="bottom"/>
            <w:hideMark/>
          </w:tcPr>
          <w:p w:rsidR="00CC2B9E" w:rsidRDefault="00CC2B9E" w:rsidP="00CC2B9E">
            <w:pPr>
              <w:jc w:val="right"/>
              <w:rPr>
                <w:rFonts w:ascii="Arial" w:hAnsi="Arial" w:cs="Arial"/>
                <w:sz w:val="20"/>
                <w:szCs w:val="20"/>
              </w:rPr>
            </w:pPr>
            <w:r>
              <w:rPr>
                <w:rFonts w:ascii="Arial" w:hAnsi="Arial" w:cs="Arial"/>
                <w:sz w:val="20"/>
                <w:szCs w:val="20"/>
              </w:rPr>
              <w:t> </w:t>
            </w:r>
          </w:p>
        </w:tc>
        <w:tc>
          <w:tcPr>
            <w:tcW w:w="2005" w:type="dxa"/>
            <w:shd w:val="clear" w:color="auto" w:fill="auto"/>
            <w:noWrap/>
            <w:vAlign w:val="bottom"/>
            <w:hideMark/>
          </w:tcPr>
          <w:p w:rsidR="00CC2B9E" w:rsidRDefault="00CC2B9E" w:rsidP="00CC2B9E">
            <w:pPr>
              <w:jc w:val="right"/>
              <w:rPr>
                <w:rFonts w:ascii="Arial" w:hAnsi="Arial" w:cs="Arial"/>
                <w:sz w:val="20"/>
                <w:szCs w:val="20"/>
              </w:rPr>
            </w:pPr>
          </w:p>
        </w:tc>
        <w:tc>
          <w:tcPr>
            <w:tcW w:w="1080" w:type="dxa"/>
            <w:shd w:val="clear" w:color="auto" w:fill="auto"/>
            <w:noWrap/>
            <w:vAlign w:val="bottom"/>
            <w:hideMark/>
          </w:tcPr>
          <w:p w:rsidR="00CC2B9E" w:rsidRDefault="00CC2B9E" w:rsidP="00CC2B9E">
            <w:pPr>
              <w:rPr>
                <w:sz w:val="20"/>
                <w:szCs w:val="20"/>
              </w:rPr>
            </w:pP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F-65+</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11.0%</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AGE</w:t>
            </w:r>
          </w:p>
        </w:tc>
        <w:tc>
          <w:tcPr>
            <w:tcW w:w="1080"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 </w:t>
            </w:r>
            <w:r w:rsidR="00D87C6A" w:rsidRPr="00B178C2">
              <w:rPr>
                <w:rFonts w:ascii="Arial" w:hAnsi="Arial" w:cs="Arial"/>
                <w:b/>
                <w:color w:val="FFFFFF" w:themeColor="background1"/>
                <w:sz w:val="20"/>
                <w:szCs w:val="20"/>
              </w:rPr>
              <w:t>Percentage</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M-R</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0.0%</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18-29</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21.1%</w:t>
            </w:r>
          </w:p>
        </w:tc>
      </w:tr>
      <w:tr w:rsidR="00CC2B9E" w:rsidTr="00D87C6A">
        <w:trPr>
          <w:trHeight w:val="255"/>
        </w:trPr>
        <w:tc>
          <w:tcPr>
            <w:tcW w:w="142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F-R</w:t>
            </w:r>
          </w:p>
        </w:tc>
        <w:tc>
          <w:tcPr>
            <w:tcW w:w="1295"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0.0%</w:t>
            </w: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30-49</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33.4%</w:t>
            </w:r>
          </w:p>
        </w:tc>
      </w:tr>
      <w:tr w:rsidR="00CC2B9E" w:rsidTr="00D87C6A">
        <w:trPr>
          <w:trHeight w:val="255"/>
        </w:trPr>
        <w:tc>
          <w:tcPr>
            <w:tcW w:w="1420" w:type="dxa"/>
            <w:shd w:val="clear" w:color="auto" w:fill="auto"/>
            <w:noWrap/>
            <w:vAlign w:val="bottom"/>
          </w:tcPr>
          <w:p w:rsidR="00CC2B9E" w:rsidRDefault="00CC2B9E" w:rsidP="00CC2B9E">
            <w:pPr>
              <w:jc w:val="right"/>
              <w:rPr>
                <w:rFonts w:ascii="Arial" w:hAnsi="Arial" w:cs="Arial"/>
                <w:sz w:val="20"/>
                <w:szCs w:val="20"/>
              </w:rPr>
            </w:pPr>
          </w:p>
        </w:tc>
        <w:tc>
          <w:tcPr>
            <w:tcW w:w="1295" w:type="dxa"/>
            <w:shd w:val="clear" w:color="auto" w:fill="auto"/>
            <w:noWrap/>
            <w:vAlign w:val="bottom"/>
          </w:tcPr>
          <w:p w:rsidR="00CC2B9E" w:rsidRDefault="00CC2B9E" w:rsidP="00CC2B9E">
            <w:pPr>
              <w:jc w:val="right"/>
              <w:rPr>
                <w:rFonts w:ascii="Arial" w:hAnsi="Arial" w:cs="Arial"/>
                <w:sz w:val="20"/>
                <w:szCs w:val="20"/>
              </w:rPr>
            </w:pPr>
          </w:p>
        </w:tc>
        <w:tc>
          <w:tcPr>
            <w:tcW w:w="500" w:type="dxa"/>
            <w:shd w:val="clear" w:color="auto" w:fill="auto"/>
            <w:noWrap/>
            <w:vAlign w:val="bottom"/>
            <w:hideMark/>
          </w:tcPr>
          <w:p w:rsidR="00CC2B9E" w:rsidRDefault="00CC2B9E" w:rsidP="00CC2B9E">
            <w:pPr>
              <w:jc w:val="right"/>
              <w:rPr>
                <w:rFonts w:ascii="Arial" w:hAnsi="Arial" w:cs="Arial"/>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50-64</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25.5%</w:t>
            </w:r>
          </w:p>
        </w:tc>
      </w:tr>
      <w:tr w:rsidR="00CC2B9E" w:rsidTr="00D87C6A">
        <w:trPr>
          <w:trHeight w:val="255"/>
        </w:trPr>
        <w:tc>
          <w:tcPr>
            <w:tcW w:w="1420" w:type="dxa"/>
            <w:shd w:val="clear" w:color="auto" w:fill="auto"/>
            <w:noWrap/>
            <w:vAlign w:val="bottom"/>
            <w:hideMark/>
          </w:tcPr>
          <w:p w:rsidR="00CC2B9E" w:rsidRDefault="00CC2B9E" w:rsidP="00CC2B9E">
            <w:pPr>
              <w:jc w:val="right"/>
              <w:rPr>
                <w:rFonts w:ascii="Arial" w:hAnsi="Arial" w:cs="Arial"/>
                <w:sz w:val="20"/>
                <w:szCs w:val="20"/>
              </w:rPr>
            </w:pPr>
          </w:p>
        </w:tc>
        <w:tc>
          <w:tcPr>
            <w:tcW w:w="1295" w:type="dxa"/>
            <w:shd w:val="clear" w:color="auto" w:fill="auto"/>
            <w:noWrap/>
            <w:vAlign w:val="bottom"/>
            <w:hideMark/>
          </w:tcPr>
          <w:p w:rsidR="00CC2B9E" w:rsidRDefault="00CC2B9E" w:rsidP="00CC2B9E">
            <w:pPr>
              <w:jc w:val="center"/>
              <w:rPr>
                <w:sz w:val="20"/>
                <w:szCs w:val="20"/>
              </w:rPr>
            </w:pPr>
          </w:p>
        </w:tc>
        <w:tc>
          <w:tcPr>
            <w:tcW w:w="500" w:type="dxa"/>
            <w:shd w:val="clear" w:color="auto" w:fill="auto"/>
            <w:noWrap/>
            <w:vAlign w:val="bottom"/>
            <w:hideMark/>
          </w:tcPr>
          <w:p w:rsidR="00CC2B9E" w:rsidRDefault="00CC2B9E" w:rsidP="00CC2B9E">
            <w:pPr>
              <w:jc w:val="center"/>
              <w:rPr>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65+</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20.0%</w:t>
            </w:r>
          </w:p>
        </w:tc>
      </w:tr>
      <w:tr w:rsidR="00CC2B9E" w:rsidTr="00D87C6A">
        <w:trPr>
          <w:trHeight w:val="255"/>
        </w:trPr>
        <w:tc>
          <w:tcPr>
            <w:tcW w:w="1420" w:type="dxa"/>
            <w:shd w:val="clear" w:color="auto" w:fill="auto"/>
            <w:noWrap/>
            <w:vAlign w:val="bottom"/>
            <w:hideMark/>
          </w:tcPr>
          <w:p w:rsidR="00CC2B9E" w:rsidRDefault="00CC2B9E" w:rsidP="00CC2B9E">
            <w:pPr>
              <w:jc w:val="right"/>
              <w:rPr>
                <w:rFonts w:ascii="Arial" w:hAnsi="Arial" w:cs="Arial"/>
                <w:sz w:val="20"/>
                <w:szCs w:val="20"/>
              </w:rPr>
            </w:pPr>
          </w:p>
        </w:tc>
        <w:tc>
          <w:tcPr>
            <w:tcW w:w="1295" w:type="dxa"/>
            <w:shd w:val="clear" w:color="auto" w:fill="auto"/>
            <w:noWrap/>
            <w:vAlign w:val="bottom"/>
            <w:hideMark/>
          </w:tcPr>
          <w:p w:rsidR="00CC2B9E" w:rsidRDefault="00CC2B9E" w:rsidP="00CC2B9E">
            <w:pPr>
              <w:rPr>
                <w:sz w:val="20"/>
                <w:szCs w:val="20"/>
              </w:rPr>
            </w:pPr>
          </w:p>
        </w:tc>
        <w:tc>
          <w:tcPr>
            <w:tcW w:w="500" w:type="dxa"/>
            <w:shd w:val="clear" w:color="auto" w:fill="auto"/>
            <w:noWrap/>
            <w:vAlign w:val="bottom"/>
            <w:hideMark/>
          </w:tcPr>
          <w:p w:rsidR="00CC2B9E" w:rsidRDefault="00CC2B9E" w:rsidP="00CC2B9E">
            <w:pPr>
              <w:rPr>
                <w:sz w:val="20"/>
                <w:szCs w:val="20"/>
              </w:rPr>
            </w:pPr>
          </w:p>
        </w:tc>
        <w:tc>
          <w:tcPr>
            <w:tcW w:w="2005"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Ref</w:t>
            </w:r>
          </w:p>
        </w:tc>
        <w:tc>
          <w:tcPr>
            <w:tcW w:w="108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0.0%</w:t>
            </w:r>
          </w:p>
        </w:tc>
      </w:tr>
      <w:tr w:rsidR="001822C1" w:rsidTr="00D87C6A">
        <w:trPr>
          <w:trHeight w:val="255"/>
        </w:trPr>
        <w:tc>
          <w:tcPr>
            <w:tcW w:w="1420" w:type="dxa"/>
            <w:shd w:val="clear" w:color="auto" w:fill="auto"/>
            <w:noWrap/>
            <w:vAlign w:val="bottom"/>
            <w:hideMark/>
          </w:tcPr>
          <w:p w:rsidR="001822C1" w:rsidRDefault="001822C1">
            <w:pPr>
              <w:jc w:val="right"/>
              <w:rPr>
                <w:rFonts w:ascii="Arial" w:hAnsi="Arial" w:cs="Arial"/>
                <w:sz w:val="20"/>
                <w:szCs w:val="20"/>
              </w:rPr>
            </w:pPr>
          </w:p>
        </w:tc>
        <w:tc>
          <w:tcPr>
            <w:tcW w:w="1295" w:type="dxa"/>
            <w:shd w:val="clear" w:color="auto" w:fill="auto"/>
            <w:noWrap/>
            <w:vAlign w:val="bottom"/>
            <w:hideMark/>
          </w:tcPr>
          <w:p w:rsidR="001822C1" w:rsidRDefault="001822C1">
            <w:pPr>
              <w:rPr>
                <w:sz w:val="20"/>
                <w:szCs w:val="20"/>
              </w:rPr>
            </w:pPr>
          </w:p>
        </w:tc>
        <w:tc>
          <w:tcPr>
            <w:tcW w:w="500" w:type="dxa"/>
            <w:shd w:val="clear" w:color="auto" w:fill="auto"/>
            <w:noWrap/>
            <w:vAlign w:val="bottom"/>
            <w:hideMark/>
          </w:tcPr>
          <w:p w:rsidR="001822C1" w:rsidRDefault="001822C1">
            <w:pPr>
              <w:rPr>
                <w:sz w:val="20"/>
                <w:szCs w:val="20"/>
              </w:rPr>
            </w:pPr>
          </w:p>
        </w:tc>
        <w:tc>
          <w:tcPr>
            <w:tcW w:w="2005" w:type="dxa"/>
            <w:shd w:val="clear" w:color="auto" w:fill="auto"/>
            <w:noWrap/>
            <w:vAlign w:val="bottom"/>
            <w:hideMark/>
          </w:tcPr>
          <w:p w:rsidR="001822C1" w:rsidRDefault="001822C1">
            <w:pPr>
              <w:jc w:val="right"/>
              <w:rPr>
                <w:sz w:val="20"/>
                <w:szCs w:val="20"/>
              </w:rPr>
            </w:pPr>
          </w:p>
        </w:tc>
        <w:tc>
          <w:tcPr>
            <w:tcW w:w="1080" w:type="dxa"/>
            <w:shd w:val="clear" w:color="auto" w:fill="auto"/>
            <w:noWrap/>
            <w:vAlign w:val="bottom"/>
            <w:hideMark/>
          </w:tcPr>
          <w:p w:rsidR="001822C1" w:rsidRDefault="001822C1">
            <w:pPr>
              <w:jc w:val="right"/>
              <w:rPr>
                <w:rFonts w:ascii="Arial" w:hAnsi="Arial" w:cs="Arial"/>
                <w:sz w:val="20"/>
                <w:szCs w:val="20"/>
              </w:rPr>
            </w:pPr>
          </w:p>
        </w:tc>
      </w:tr>
    </w:tbl>
    <w:p w:rsidR="001822C1" w:rsidRDefault="001822C1" w:rsidP="00E2104C">
      <w:pPr>
        <w:autoSpaceDE w:val="0"/>
        <w:autoSpaceDN w:val="0"/>
        <w:adjustRightInd w:val="0"/>
        <w:jc w:val="both"/>
        <w:rPr>
          <w:rFonts w:asciiTheme="minorHAnsi" w:hAnsiTheme="minorHAnsi"/>
          <w:b/>
          <w:bCs/>
          <w:color w:val="20A5E8" w:themeColor="accent1"/>
          <w:sz w:val="28"/>
          <w:szCs w:val="28"/>
          <w:lang w:eastAsia="x-none"/>
        </w:rPr>
      </w:pPr>
    </w:p>
    <w:tbl>
      <w:tblPr>
        <w:tblW w:w="8100" w:type="dxa"/>
        <w:tblLook w:val="04A0" w:firstRow="1" w:lastRow="0" w:firstColumn="1" w:lastColumn="0" w:noHBand="0" w:noVBand="1"/>
      </w:tblPr>
      <w:tblGrid>
        <w:gridCol w:w="2970"/>
        <w:gridCol w:w="1350"/>
        <w:gridCol w:w="553"/>
        <w:gridCol w:w="2533"/>
        <w:gridCol w:w="1350"/>
      </w:tblGrid>
      <w:tr w:rsidR="001822C1" w:rsidTr="00C2052D">
        <w:trPr>
          <w:trHeight w:val="255"/>
        </w:trPr>
        <w:tc>
          <w:tcPr>
            <w:tcW w:w="2970" w:type="dxa"/>
            <w:shd w:val="clear" w:color="auto" w:fill="00B0F0"/>
            <w:noWrap/>
            <w:vAlign w:val="bottom"/>
            <w:hideMark/>
          </w:tcPr>
          <w:p w:rsidR="001822C1" w:rsidRPr="00B178C2" w:rsidRDefault="001822C1">
            <w:pPr>
              <w:jc w:val="center"/>
              <w:rPr>
                <w:rFonts w:ascii="Arial" w:hAnsi="Arial" w:cs="Arial"/>
                <w:b/>
                <w:color w:val="FFFFFF" w:themeColor="background1"/>
                <w:sz w:val="20"/>
                <w:szCs w:val="20"/>
              </w:rPr>
            </w:pPr>
            <w:r w:rsidRPr="00B178C2">
              <w:rPr>
                <w:rFonts w:ascii="Arial" w:hAnsi="Arial" w:cs="Arial"/>
                <w:b/>
                <w:color w:val="FFFFFF" w:themeColor="background1"/>
                <w:sz w:val="20"/>
                <w:szCs w:val="20"/>
              </w:rPr>
              <w:t>PHONE USE</w:t>
            </w:r>
          </w:p>
        </w:tc>
        <w:tc>
          <w:tcPr>
            <w:tcW w:w="784" w:type="dxa"/>
            <w:shd w:val="clear" w:color="auto" w:fill="00B0F0"/>
            <w:noWrap/>
            <w:vAlign w:val="bottom"/>
            <w:hideMark/>
          </w:tcPr>
          <w:p w:rsidR="001822C1" w:rsidRPr="00B178C2" w:rsidRDefault="00D87C6A">
            <w:pPr>
              <w:jc w:val="center"/>
              <w:rPr>
                <w:rFonts w:ascii="Arial" w:hAnsi="Arial" w:cs="Arial"/>
                <w:b/>
                <w:color w:val="FFFFFF" w:themeColor="background1"/>
                <w:sz w:val="20"/>
                <w:szCs w:val="20"/>
              </w:rPr>
            </w:pPr>
            <w:r w:rsidRPr="00B178C2">
              <w:rPr>
                <w:rFonts w:ascii="Arial" w:hAnsi="Arial" w:cs="Arial"/>
                <w:b/>
                <w:color w:val="FFFFFF" w:themeColor="background1"/>
                <w:sz w:val="20"/>
                <w:szCs w:val="20"/>
              </w:rPr>
              <w:t>Percentage</w:t>
            </w:r>
            <w:r w:rsidR="001822C1" w:rsidRPr="00B178C2">
              <w:rPr>
                <w:rFonts w:ascii="Arial" w:hAnsi="Arial" w:cs="Arial"/>
                <w:b/>
                <w:color w:val="FFFFFF" w:themeColor="background1"/>
                <w:sz w:val="20"/>
                <w:szCs w:val="20"/>
              </w:rPr>
              <w:t> </w:t>
            </w:r>
          </w:p>
        </w:tc>
        <w:tc>
          <w:tcPr>
            <w:tcW w:w="553" w:type="dxa"/>
            <w:shd w:val="clear" w:color="auto" w:fill="auto"/>
            <w:noWrap/>
            <w:vAlign w:val="bottom"/>
            <w:hideMark/>
          </w:tcPr>
          <w:p w:rsidR="001822C1" w:rsidRDefault="001822C1">
            <w:pPr>
              <w:jc w:val="center"/>
              <w:rPr>
                <w:rFonts w:ascii="Arial" w:hAnsi="Arial" w:cs="Arial"/>
                <w:sz w:val="20"/>
                <w:szCs w:val="20"/>
              </w:rPr>
            </w:pPr>
          </w:p>
        </w:tc>
        <w:tc>
          <w:tcPr>
            <w:tcW w:w="2533" w:type="dxa"/>
            <w:shd w:val="clear" w:color="auto" w:fill="00B0F0"/>
            <w:noWrap/>
            <w:vAlign w:val="bottom"/>
            <w:hideMark/>
          </w:tcPr>
          <w:p w:rsidR="001822C1" w:rsidRPr="00B178C2" w:rsidRDefault="001822C1">
            <w:pPr>
              <w:rPr>
                <w:rFonts w:ascii="Arial" w:hAnsi="Arial" w:cs="Arial"/>
                <w:b/>
                <w:color w:val="FFFFFF" w:themeColor="background1"/>
                <w:sz w:val="20"/>
                <w:szCs w:val="20"/>
              </w:rPr>
            </w:pPr>
            <w:r w:rsidRPr="00B178C2">
              <w:rPr>
                <w:rFonts w:ascii="Arial" w:hAnsi="Arial" w:cs="Arial"/>
                <w:b/>
                <w:color w:val="FFFFFF" w:themeColor="background1"/>
                <w:sz w:val="20"/>
                <w:szCs w:val="20"/>
              </w:rPr>
              <w:t>GENDER*REG</w:t>
            </w:r>
          </w:p>
        </w:tc>
        <w:tc>
          <w:tcPr>
            <w:tcW w:w="1260" w:type="dxa"/>
            <w:shd w:val="clear" w:color="auto" w:fill="00B0F0"/>
            <w:noWrap/>
            <w:vAlign w:val="bottom"/>
            <w:hideMark/>
          </w:tcPr>
          <w:p w:rsidR="001822C1" w:rsidRPr="00B178C2" w:rsidRDefault="001822C1">
            <w:pPr>
              <w:rPr>
                <w:rFonts w:ascii="Arial" w:hAnsi="Arial" w:cs="Arial"/>
                <w:b/>
                <w:color w:val="FFFFFF" w:themeColor="background1"/>
                <w:sz w:val="20"/>
                <w:szCs w:val="20"/>
              </w:rPr>
            </w:pPr>
            <w:r w:rsidRPr="00B178C2">
              <w:rPr>
                <w:rFonts w:ascii="Arial" w:hAnsi="Arial" w:cs="Arial"/>
                <w:b/>
                <w:color w:val="FFFFFF" w:themeColor="background1"/>
                <w:sz w:val="20"/>
                <w:szCs w:val="20"/>
              </w:rPr>
              <w:t> </w:t>
            </w:r>
            <w:r w:rsidR="00D87C6A" w:rsidRPr="00B178C2">
              <w:rPr>
                <w:rFonts w:ascii="Arial" w:hAnsi="Arial" w:cs="Arial"/>
                <w:b/>
                <w:color w:val="FFFFFF" w:themeColor="background1"/>
                <w:sz w:val="20"/>
                <w:szCs w:val="20"/>
              </w:rPr>
              <w:t>Percentage</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Cell only</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5</w:t>
            </w:r>
            <w:r w:rsidR="00D87C6A">
              <w:rPr>
                <w:rFonts w:ascii="Arial" w:hAnsi="Arial" w:cs="Arial"/>
                <w:sz w:val="20"/>
                <w:szCs w:val="20"/>
              </w:rPr>
              <w:t>5</w:t>
            </w:r>
            <w:r>
              <w:rPr>
                <w:rFonts w:ascii="Arial" w:hAnsi="Arial" w:cs="Arial"/>
                <w:sz w:val="20"/>
                <w:szCs w:val="20"/>
              </w:rPr>
              <w:t>.</w:t>
            </w:r>
            <w:r w:rsidR="008828B3">
              <w:rPr>
                <w:rFonts w:ascii="Arial" w:hAnsi="Arial" w:cs="Arial"/>
                <w:sz w:val="20"/>
                <w:szCs w:val="20"/>
              </w:rPr>
              <w:t>1</w:t>
            </w:r>
            <w:r>
              <w:rPr>
                <w:rFonts w:ascii="Arial" w:hAnsi="Arial" w:cs="Arial"/>
                <w:sz w:val="20"/>
                <w:szCs w:val="20"/>
              </w:rPr>
              <w:t>%</w:t>
            </w:r>
          </w:p>
        </w:tc>
        <w:tc>
          <w:tcPr>
            <w:tcW w:w="553" w:type="dxa"/>
            <w:shd w:val="clear" w:color="auto" w:fill="auto"/>
            <w:noWrap/>
            <w:vAlign w:val="bottom"/>
            <w:hideMark/>
          </w:tcPr>
          <w:p w:rsidR="00CC2B9E" w:rsidRDefault="00CC2B9E" w:rsidP="00CC2B9E">
            <w:pPr>
              <w:jc w:val="right"/>
              <w:rPr>
                <w:rFonts w:ascii="Arial" w:hAnsi="Arial" w:cs="Arial"/>
                <w:sz w:val="20"/>
                <w:szCs w:val="20"/>
              </w:rPr>
            </w:pP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MNE</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8.5%</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DF</w:t>
            </w:r>
          </w:p>
        </w:tc>
        <w:tc>
          <w:tcPr>
            <w:tcW w:w="784" w:type="dxa"/>
            <w:shd w:val="clear" w:color="auto" w:fill="D2ECFA" w:themeFill="accent1" w:themeFillTint="33"/>
            <w:noWrap/>
            <w:vAlign w:val="bottom"/>
            <w:hideMark/>
          </w:tcPr>
          <w:p w:rsidR="00CC2B9E" w:rsidRDefault="00D87C6A" w:rsidP="00CC2B9E">
            <w:pPr>
              <w:jc w:val="right"/>
              <w:rPr>
                <w:rFonts w:ascii="Arial" w:hAnsi="Arial" w:cs="Arial"/>
                <w:sz w:val="20"/>
                <w:szCs w:val="20"/>
              </w:rPr>
            </w:pPr>
            <w:r>
              <w:rPr>
                <w:rFonts w:ascii="Arial" w:hAnsi="Arial" w:cs="Arial"/>
                <w:sz w:val="20"/>
                <w:szCs w:val="20"/>
              </w:rPr>
              <w:t>39</w:t>
            </w:r>
            <w:r w:rsidR="00CC2B9E">
              <w:rPr>
                <w:rFonts w:ascii="Arial" w:hAnsi="Arial" w:cs="Arial"/>
                <w:sz w:val="20"/>
                <w:szCs w:val="20"/>
              </w:rPr>
              <w:t>.</w:t>
            </w:r>
            <w:r>
              <w:rPr>
                <w:rFonts w:ascii="Arial" w:hAnsi="Arial" w:cs="Arial"/>
                <w:sz w:val="20"/>
                <w:szCs w:val="20"/>
              </w:rPr>
              <w:t>9</w:t>
            </w:r>
            <w:r w:rsidR="00CC2B9E">
              <w:rPr>
                <w:rFonts w:ascii="Arial" w:hAnsi="Arial" w:cs="Arial"/>
                <w:sz w:val="20"/>
                <w:szCs w:val="20"/>
              </w:rPr>
              <w:t>%</w:t>
            </w: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MNC</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10.1%</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LLO</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5.</w:t>
            </w:r>
            <w:r w:rsidR="00D87C6A">
              <w:rPr>
                <w:rFonts w:ascii="Arial" w:hAnsi="Arial" w:cs="Arial"/>
                <w:sz w:val="20"/>
                <w:szCs w:val="20"/>
              </w:rPr>
              <w:t>1</w:t>
            </w:r>
            <w:r>
              <w:rPr>
                <w:rFonts w:ascii="Arial" w:hAnsi="Arial" w:cs="Arial"/>
                <w:sz w:val="20"/>
                <w:szCs w:val="20"/>
              </w:rPr>
              <w:t>%</w:t>
            </w: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MS</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18.1%</w:t>
            </w:r>
          </w:p>
        </w:tc>
      </w:tr>
      <w:tr w:rsidR="00CC2B9E" w:rsidTr="00C2052D">
        <w:trPr>
          <w:trHeight w:val="255"/>
        </w:trPr>
        <w:tc>
          <w:tcPr>
            <w:tcW w:w="2970" w:type="dxa"/>
            <w:shd w:val="clear" w:color="auto" w:fill="auto"/>
            <w:noWrap/>
            <w:vAlign w:val="bottom"/>
            <w:hideMark/>
          </w:tcPr>
          <w:p w:rsidR="00CC2B9E" w:rsidRDefault="00CC2B9E" w:rsidP="00CC2B9E">
            <w:pPr>
              <w:jc w:val="right"/>
              <w:rPr>
                <w:rFonts w:ascii="Arial" w:hAnsi="Arial" w:cs="Arial"/>
                <w:sz w:val="20"/>
                <w:szCs w:val="20"/>
              </w:rPr>
            </w:pPr>
          </w:p>
        </w:tc>
        <w:tc>
          <w:tcPr>
            <w:tcW w:w="784" w:type="dxa"/>
            <w:shd w:val="clear" w:color="auto" w:fill="auto"/>
            <w:noWrap/>
            <w:vAlign w:val="bottom"/>
            <w:hideMark/>
          </w:tcPr>
          <w:p w:rsidR="00CC2B9E" w:rsidRDefault="00CC2B9E" w:rsidP="00CC2B9E">
            <w:pPr>
              <w:jc w:val="right"/>
              <w:rPr>
                <w:rFonts w:ascii="Arial" w:hAnsi="Arial" w:cs="Arial"/>
                <w:sz w:val="20"/>
                <w:szCs w:val="20"/>
              </w:rPr>
            </w:pP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MW</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11.7%</w:t>
            </w:r>
          </w:p>
        </w:tc>
      </w:tr>
      <w:tr w:rsidR="00CC2B9E" w:rsidTr="00C2052D">
        <w:trPr>
          <w:trHeight w:val="255"/>
        </w:trPr>
        <w:tc>
          <w:tcPr>
            <w:tcW w:w="2970" w:type="dxa"/>
            <w:shd w:val="clear" w:color="auto" w:fill="auto"/>
            <w:noWrap/>
            <w:vAlign w:val="bottom"/>
            <w:hideMark/>
          </w:tcPr>
          <w:p w:rsidR="00CC2B9E" w:rsidRDefault="00CC2B9E" w:rsidP="00CC2B9E">
            <w:pPr>
              <w:rPr>
                <w:rFonts w:ascii="Arial" w:hAnsi="Arial" w:cs="Arial"/>
                <w:i/>
                <w:iCs/>
                <w:sz w:val="20"/>
                <w:szCs w:val="20"/>
              </w:rPr>
            </w:pPr>
            <w:r>
              <w:rPr>
                <w:rFonts w:ascii="Arial" w:hAnsi="Arial" w:cs="Arial"/>
                <w:i/>
                <w:iCs/>
                <w:sz w:val="20"/>
                <w:szCs w:val="20"/>
              </w:rPr>
              <w:t xml:space="preserve">Source: NHIS </w:t>
            </w:r>
            <w:r w:rsidR="00C2052D">
              <w:rPr>
                <w:rFonts w:ascii="Arial" w:hAnsi="Arial" w:cs="Arial"/>
                <w:i/>
                <w:iCs/>
                <w:sz w:val="20"/>
                <w:szCs w:val="20"/>
              </w:rPr>
              <w:t>J</w:t>
            </w:r>
            <w:r w:rsidR="00D87C6A">
              <w:rPr>
                <w:rFonts w:ascii="Arial" w:hAnsi="Arial" w:cs="Arial"/>
                <w:i/>
                <w:iCs/>
                <w:sz w:val="20"/>
                <w:szCs w:val="20"/>
              </w:rPr>
              <w:t>uly</w:t>
            </w:r>
            <w:r w:rsidR="00C2052D">
              <w:rPr>
                <w:rFonts w:ascii="Arial" w:hAnsi="Arial" w:cs="Arial"/>
                <w:i/>
                <w:iCs/>
                <w:sz w:val="20"/>
                <w:szCs w:val="20"/>
              </w:rPr>
              <w:t>-</w:t>
            </w:r>
            <w:r w:rsidR="00D87C6A">
              <w:rPr>
                <w:rFonts w:ascii="Arial" w:hAnsi="Arial" w:cs="Arial"/>
                <w:i/>
                <w:iCs/>
                <w:sz w:val="20"/>
                <w:szCs w:val="20"/>
              </w:rPr>
              <w:t>Dec</w:t>
            </w:r>
            <w:r w:rsidR="00C2052D">
              <w:rPr>
                <w:rFonts w:ascii="Arial" w:hAnsi="Arial" w:cs="Arial"/>
                <w:i/>
                <w:iCs/>
                <w:sz w:val="20"/>
                <w:szCs w:val="20"/>
              </w:rPr>
              <w:t xml:space="preserve"> 2017</w:t>
            </w:r>
          </w:p>
        </w:tc>
        <w:tc>
          <w:tcPr>
            <w:tcW w:w="784" w:type="dxa"/>
            <w:shd w:val="clear" w:color="auto" w:fill="auto"/>
            <w:noWrap/>
            <w:vAlign w:val="bottom"/>
            <w:hideMark/>
          </w:tcPr>
          <w:p w:rsidR="00CC2B9E" w:rsidRDefault="00CC2B9E" w:rsidP="00CC2B9E">
            <w:pPr>
              <w:rPr>
                <w:rFonts w:ascii="Arial" w:hAnsi="Arial" w:cs="Arial"/>
                <w:i/>
                <w:iCs/>
                <w:sz w:val="20"/>
                <w:szCs w:val="20"/>
              </w:rPr>
            </w:pP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FNE</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9.3%</w:t>
            </w:r>
          </w:p>
        </w:tc>
      </w:tr>
      <w:tr w:rsidR="00CC2B9E" w:rsidTr="00C2052D">
        <w:trPr>
          <w:trHeight w:val="255"/>
        </w:trPr>
        <w:tc>
          <w:tcPr>
            <w:tcW w:w="2970" w:type="dxa"/>
            <w:shd w:val="clear" w:color="auto" w:fill="auto"/>
            <w:noWrap/>
            <w:vAlign w:val="bottom"/>
            <w:hideMark/>
          </w:tcPr>
          <w:p w:rsidR="00CC2B9E" w:rsidRDefault="00CC2B9E" w:rsidP="00CC2B9E">
            <w:pPr>
              <w:jc w:val="right"/>
              <w:rPr>
                <w:rFonts w:ascii="Arial" w:hAnsi="Arial" w:cs="Arial"/>
                <w:sz w:val="20"/>
                <w:szCs w:val="20"/>
              </w:rPr>
            </w:pPr>
          </w:p>
        </w:tc>
        <w:tc>
          <w:tcPr>
            <w:tcW w:w="784" w:type="dxa"/>
            <w:shd w:val="clear" w:color="auto" w:fill="auto"/>
            <w:noWrap/>
            <w:vAlign w:val="bottom"/>
            <w:hideMark/>
          </w:tcPr>
          <w:p w:rsidR="00CC2B9E" w:rsidRDefault="00CC2B9E" w:rsidP="00CC2B9E">
            <w:pPr>
              <w:rPr>
                <w:sz w:val="20"/>
                <w:szCs w:val="20"/>
              </w:rPr>
            </w:pP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FNC</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10.8%</w:t>
            </w:r>
          </w:p>
        </w:tc>
      </w:tr>
      <w:tr w:rsidR="00CC2B9E" w:rsidTr="00C2052D">
        <w:trPr>
          <w:trHeight w:val="255"/>
        </w:trPr>
        <w:tc>
          <w:tcPr>
            <w:tcW w:w="2970"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Region</w:t>
            </w:r>
          </w:p>
        </w:tc>
        <w:tc>
          <w:tcPr>
            <w:tcW w:w="784" w:type="dxa"/>
            <w:shd w:val="clear" w:color="auto" w:fill="00B0F0"/>
            <w:noWrap/>
            <w:vAlign w:val="bottom"/>
            <w:hideMark/>
          </w:tcPr>
          <w:p w:rsidR="00CC2B9E" w:rsidRPr="00B178C2" w:rsidRDefault="00CC2B9E" w:rsidP="00CC2B9E">
            <w:pPr>
              <w:rPr>
                <w:rFonts w:ascii="Arial" w:hAnsi="Arial" w:cs="Arial"/>
                <w:b/>
                <w:color w:val="FFFFFF" w:themeColor="background1"/>
                <w:sz w:val="20"/>
                <w:szCs w:val="20"/>
              </w:rPr>
            </w:pPr>
            <w:r w:rsidRPr="00B178C2">
              <w:rPr>
                <w:rFonts w:ascii="Arial" w:hAnsi="Arial" w:cs="Arial"/>
                <w:b/>
                <w:color w:val="FFFFFF" w:themeColor="background1"/>
                <w:sz w:val="20"/>
                <w:szCs w:val="20"/>
              </w:rPr>
              <w:t> </w:t>
            </w:r>
            <w:r w:rsidR="00D87C6A" w:rsidRPr="00B178C2">
              <w:rPr>
                <w:rFonts w:ascii="Arial" w:hAnsi="Arial" w:cs="Arial"/>
                <w:b/>
                <w:color w:val="FFFFFF" w:themeColor="background1"/>
                <w:sz w:val="20"/>
                <w:szCs w:val="20"/>
              </w:rPr>
              <w:t>Percentage</w:t>
            </w: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FS</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19.6%</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Northeast</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17.8%</w:t>
            </w:r>
          </w:p>
        </w:tc>
        <w:tc>
          <w:tcPr>
            <w:tcW w:w="553" w:type="dxa"/>
            <w:shd w:val="clear" w:color="auto" w:fill="auto"/>
            <w:noWrap/>
            <w:vAlign w:val="bottom"/>
            <w:hideMark/>
          </w:tcPr>
          <w:p w:rsidR="00CC2B9E" w:rsidRDefault="00CC2B9E" w:rsidP="00CC2B9E">
            <w:pPr>
              <w:jc w:val="right"/>
              <w:rPr>
                <w:rFonts w:ascii="Arial" w:hAnsi="Arial" w:cs="Arial"/>
                <w:sz w:val="20"/>
                <w:szCs w:val="20"/>
              </w:rPr>
            </w:pP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FW</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12.0%</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Midwest</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20.9%</w:t>
            </w:r>
          </w:p>
        </w:tc>
        <w:tc>
          <w:tcPr>
            <w:tcW w:w="553" w:type="dxa"/>
            <w:shd w:val="clear" w:color="auto" w:fill="auto"/>
            <w:noWrap/>
            <w:vAlign w:val="bottom"/>
            <w:hideMark/>
          </w:tcPr>
          <w:p w:rsidR="00CC2B9E" w:rsidRDefault="00CC2B9E" w:rsidP="00CC2B9E">
            <w:pPr>
              <w:jc w:val="right"/>
              <w:rPr>
                <w:rFonts w:ascii="Arial" w:hAnsi="Arial" w:cs="Arial"/>
                <w:sz w:val="20"/>
                <w:szCs w:val="20"/>
              </w:rPr>
            </w:pPr>
          </w:p>
        </w:tc>
        <w:tc>
          <w:tcPr>
            <w:tcW w:w="2533" w:type="dxa"/>
            <w:shd w:val="clear" w:color="auto" w:fill="auto"/>
            <w:noWrap/>
            <w:vAlign w:val="bottom"/>
          </w:tcPr>
          <w:p w:rsidR="00CC2B9E" w:rsidRDefault="00CC2B9E" w:rsidP="00CC2B9E">
            <w:pPr>
              <w:rPr>
                <w:sz w:val="20"/>
                <w:szCs w:val="20"/>
              </w:rPr>
            </w:pPr>
          </w:p>
        </w:tc>
        <w:tc>
          <w:tcPr>
            <w:tcW w:w="1260" w:type="dxa"/>
            <w:shd w:val="clear" w:color="auto" w:fill="auto"/>
            <w:noWrap/>
            <w:vAlign w:val="bottom"/>
          </w:tcPr>
          <w:p w:rsidR="00CC2B9E" w:rsidRDefault="00CC2B9E" w:rsidP="00CC2B9E">
            <w:pPr>
              <w:jc w:val="right"/>
              <w:rPr>
                <w:rFonts w:ascii="Arial" w:hAnsi="Arial" w:cs="Arial"/>
                <w:sz w:val="20"/>
                <w:szCs w:val="20"/>
              </w:rPr>
            </w:pP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South</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37.7%</w:t>
            </w:r>
          </w:p>
        </w:tc>
        <w:tc>
          <w:tcPr>
            <w:tcW w:w="553" w:type="dxa"/>
            <w:shd w:val="clear" w:color="auto" w:fill="auto"/>
            <w:noWrap/>
            <w:vAlign w:val="bottom"/>
            <w:hideMark/>
          </w:tcPr>
          <w:p w:rsidR="00CC2B9E" w:rsidRDefault="00CC2B9E" w:rsidP="00CC2B9E">
            <w:pPr>
              <w:jc w:val="right"/>
              <w:rPr>
                <w:rFonts w:ascii="Arial" w:hAnsi="Arial" w:cs="Arial"/>
                <w:sz w:val="20"/>
                <w:szCs w:val="20"/>
              </w:rPr>
            </w:pPr>
          </w:p>
        </w:tc>
        <w:tc>
          <w:tcPr>
            <w:tcW w:w="2533" w:type="dxa"/>
            <w:shd w:val="clear" w:color="auto" w:fill="auto"/>
            <w:noWrap/>
            <w:vAlign w:val="bottom"/>
            <w:hideMark/>
          </w:tcPr>
          <w:p w:rsidR="00CC2B9E" w:rsidRDefault="00CC2B9E" w:rsidP="00CC2B9E">
            <w:pPr>
              <w:rPr>
                <w:sz w:val="20"/>
                <w:szCs w:val="20"/>
              </w:rPr>
            </w:pPr>
          </w:p>
        </w:tc>
        <w:tc>
          <w:tcPr>
            <w:tcW w:w="1260" w:type="dxa"/>
            <w:shd w:val="clear" w:color="auto" w:fill="auto"/>
            <w:noWrap/>
            <w:vAlign w:val="bottom"/>
            <w:hideMark/>
          </w:tcPr>
          <w:p w:rsidR="00CC2B9E" w:rsidRDefault="00CC2B9E" w:rsidP="00CC2B9E">
            <w:pPr>
              <w:rPr>
                <w:sz w:val="20"/>
                <w:szCs w:val="20"/>
              </w:rPr>
            </w:pP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West</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23.7%</w:t>
            </w:r>
          </w:p>
        </w:tc>
        <w:tc>
          <w:tcPr>
            <w:tcW w:w="553" w:type="dxa"/>
            <w:shd w:val="clear" w:color="auto" w:fill="auto"/>
            <w:noWrap/>
            <w:vAlign w:val="bottom"/>
            <w:hideMark/>
          </w:tcPr>
          <w:p w:rsidR="00CC2B9E" w:rsidRDefault="00CC2B9E" w:rsidP="00CC2B9E">
            <w:pPr>
              <w:jc w:val="right"/>
              <w:rPr>
                <w:rFonts w:ascii="Arial" w:hAnsi="Arial" w:cs="Arial"/>
                <w:sz w:val="20"/>
                <w:szCs w:val="20"/>
              </w:rPr>
            </w:pPr>
          </w:p>
        </w:tc>
        <w:tc>
          <w:tcPr>
            <w:tcW w:w="2533" w:type="dxa"/>
            <w:shd w:val="clear" w:color="auto" w:fill="auto"/>
            <w:noWrap/>
            <w:vAlign w:val="bottom"/>
            <w:hideMark/>
          </w:tcPr>
          <w:p w:rsidR="00CC2B9E" w:rsidRDefault="00CC2B9E" w:rsidP="00CC2B9E">
            <w:pPr>
              <w:jc w:val="center"/>
              <w:rPr>
                <w:sz w:val="20"/>
                <w:szCs w:val="20"/>
              </w:rPr>
            </w:pPr>
          </w:p>
        </w:tc>
        <w:tc>
          <w:tcPr>
            <w:tcW w:w="1260" w:type="dxa"/>
            <w:shd w:val="clear" w:color="auto" w:fill="auto"/>
            <w:noWrap/>
            <w:vAlign w:val="bottom"/>
            <w:hideMark/>
          </w:tcPr>
          <w:p w:rsidR="00CC2B9E" w:rsidRDefault="00CC2B9E" w:rsidP="00CC2B9E">
            <w:pPr>
              <w:rPr>
                <w:sz w:val="20"/>
                <w:szCs w:val="20"/>
              </w:rPr>
            </w:pPr>
          </w:p>
        </w:tc>
      </w:tr>
      <w:tr w:rsidR="001822C1" w:rsidTr="00C2052D">
        <w:trPr>
          <w:trHeight w:val="255"/>
        </w:trPr>
        <w:tc>
          <w:tcPr>
            <w:tcW w:w="2970" w:type="dxa"/>
            <w:shd w:val="clear" w:color="auto" w:fill="auto"/>
            <w:noWrap/>
            <w:vAlign w:val="bottom"/>
            <w:hideMark/>
          </w:tcPr>
          <w:p w:rsidR="001822C1" w:rsidRDefault="001822C1">
            <w:pPr>
              <w:rPr>
                <w:sz w:val="20"/>
                <w:szCs w:val="20"/>
              </w:rPr>
            </w:pPr>
          </w:p>
        </w:tc>
        <w:tc>
          <w:tcPr>
            <w:tcW w:w="784" w:type="dxa"/>
            <w:shd w:val="clear" w:color="auto" w:fill="auto"/>
            <w:noWrap/>
            <w:vAlign w:val="bottom"/>
            <w:hideMark/>
          </w:tcPr>
          <w:p w:rsidR="001822C1" w:rsidRDefault="001822C1">
            <w:pPr>
              <w:jc w:val="right"/>
              <w:rPr>
                <w:rFonts w:ascii="Arial" w:hAnsi="Arial" w:cs="Arial"/>
                <w:sz w:val="20"/>
                <w:szCs w:val="20"/>
              </w:rPr>
            </w:pPr>
          </w:p>
        </w:tc>
        <w:tc>
          <w:tcPr>
            <w:tcW w:w="553" w:type="dxa"/>
            <w:shd w:val="clear" w:color="auto" w:fill="auto"/>
            <w:noWrap/>
            <w:vAlign w:val="bottom"/>
            <w:hideMark/>
          </w:tcPr>
          <w:p w:rsidR="001822C1" w:rsidRDefault="001822C1">
            <w:pPr>
              <w:rPr>
                <w:rFonts w:ascii="Arial" w:hAnsi="Arial" w:cs="Arial"/>
                <w:sz w:val="20"/>
                <w:szCs w:val="20"/>
              </w:rPr>
            </w:pPr>
            <w:r>
              <w:rPr>
                <w:rFonts w:ascii="Arial" w:hAnsi="Arial" w:cs="Arial"/>
                <w:sz w:val="20"/>
                <w:szCs w:val="20"/>
              </w:rPr>
              <w:t> </w:t>
            </w:r>
          </w:p>
        </w:tc>
        <w:tc>
          <w:tcPr>
            <w:tcW w:w="2533" w:type="dxa"/>
            <w:shd w:val="clear" w:color="auto" w:fill="00B0F0"/>
            <w:noWrap/>
            <w:vAlign w:val="bottom"/>
            <w:hideMark/>
          </w:tcPr>
          <w:p w:rsidR="001822C1" w:rsidRPr="00B178C2" w:rsidRDefault="001822C1">
            <w:pPr>
              <w:rPr>
                <w:rFonts w:ascii="Arial" w:hAnsi="Arial" w:cs="Arial"/>
                <w:b/>
                <w:color w:val="FFFFFF" w:themeColor="background1"/>
                <w:sz w:val="20"/>
                <w:szCs w:val="20"/>
              </w:rPr>
            </w:pPr>
            <w:r w:rsidRPr="00B178C2">
              <w:rPr>
                <w:rFonts w:ascii="Arial" w:hAnsi="Arial" w:cs="Arial"/>
                <w:b/>
                <w:color w:val="FFFFFF" w:themeColor="background1"/>
                <w:sz w:val="20"/>
                <w:szCs w:val="20"/>
              </w:rPr>
              <w:t>DENSITY</w:t>
            </w:r>
          </w:p>
        </w:tc>
        <w:tc>
          <w:tcPr>
            <w:tcW w:w="1260" w:type="dxa"/>
            <w:shd w:val="clear" w:color="auto" w:fill="00B0F0"/>
            <w:noWrap/>
            <w:vAlign w:val="bottom"/>
            <w:hideMark/>
          </w:tcPr>
          <w:p w:rsidR="001822C1" w:rsidRPr="00B178C2" w:rsidRDefault="001822C1">
            <w:pPr>
              <w:rPr>
                <w:rFonts w:ascii="Arial" w:hAnsi="Arial" w:cs="Arial"/>
                <w:b/>
                <w:color w:val="FFFFFF" w:themeColor="background1"/>
                <w:sz w:val="20"/>
                <w:szCs w:val="20"/>
              </w:rPr>
            </w:pPr>
            <w:r w:rsidRPr="00B178C2">
              <w:rPr>
                <w:rFonts w:ascii="Arial" w:hAnsi="Arial" w:cs="Arial"/>
                <w:b/>
                <w:color w:val="FFFFFF" w:themeColor="background1"/>
                <w:sz w:val="20"/>
                <w:szCs w:val="20"/>
              </w:rPr>
              <w:t> </w:t>
            </w:r>
            <w:r w:rsidR="00D87C6A" w:rsidRPr="00B178C2">
              <w:rPr>
                <w:rFonts w:ascii="Arial" w:hAnsi="Arial" w:cs="Arial"/>
                <w:b/>
                <w:color w:val="FFFFFF" w:themeColor="background1"/>
                <w:sz w:val="20"/>
                <w:szCs w:val="20"/>
              </w:rPr>
              <w:t>Percentage</w:t>
            </w:r>
          </w:p>
        </w:tc>
      </w:tr>
      <w:tr w:rsidR="00CC2B9E" w:rsidTr="00C2052D">
        <w:trPr>
          <w:trHeight w:val="255"/>
        </w:trPr>
        <w:tc>
          <w:tcPr>
            <w:tcW w:w="2970" w:type="dxa"/>
            <w:shd w:val="clear" w:color="auto" w:fill="auto"/>
            <w:noWrap/>
            <w:vAlign w:val="bottom"/>
            <w:hideMark/>
          </w:tcPr>
          <w:p w:rsidR="00CC2B9E" w:rsidRDefault="00CC2B9E" w:rsidP="00CC2B9E">
            <w:pPr>
              <w:rPr>
                <w:rFonts w:ascii="Arial" w:hAnsi="Arial" w:cs="Arial"/>
                <w:sz w:val="20"/>
                <w:szCs w:val="20"/>
              </w:rPr>
            </w:pPr>
          </w:p>
        </w:tc>
        <w:tc>
          <w:tcPr>
            <w:tcW w:w="784" w:type="dxa"/>
            <w:shd w:val="clear" w:color="auto" w:fill="auto"/>
            <w:noWrap/>
            <w:vAlign w:val="bottom"/>
            <w:hideMark/>
          </w:tcPr>
          <w:p w:rsidR="00CC2B9E" w:rsidRDefault="00CC2B9E" w:rsidP="00CC2B9E">
            <w:pPr>
              <w:rPr>
                <w:sz w:val="20"/>
                <w:szCs w:val="20"/>
              </w:rPr>
            </w:pP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1</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20.0%</w:t>
            </w:r>
          </w:p>
        </w:tc>
      </w:tr>
      <w:tr w:rsidR="00CC2B9E" w:rsidTr="00C2052D">
        <w:trPr>
          <w:trHeight w:val="255"/>
        </w:trPr>
        <w:tc>
          <w:tcPr>
            <w:tcW w:w="2970" w:type="dxa"/>
            <w:shd w:val="clear" w:color="auto" w:fill="00B0F0"/>
            <w:noWrap/>
            <w:vAlign w:val="bottom"/>
            <w:hideMark/>
          </w:tcPr>
          <w:p w:rsidR="00CC2B9E" w:rsidRPr="00B178C2" w:rsidRDefault="00CC2B9E" w:rsidP="00CC2B9E">
            <w:pPr>
              <w:jc w:val="center"/>
              <w:rPr>
                <w:rFonts w:ascii="Arial" w:hAnsi="Arial" w:cs="Arial"/>
                <w:b/>
                <w:color w:val="FFFFFF" w:themeColor="background1"/>
                <w:sz w:val="20"/>
                <w:szCs w:val="20"/>
              </w:rPr>
            </w:pPr>
            <w:r w:rsidRPr="00B178C2">
              <w:rPr>
                <w:rFonts w:ascii="Arial" w:hAnsi="Arial" w:cs="Arial"/>
                <w:b/>
                <w:color w:val="FFFFFF" w:themeColor="background1"/>
                <w:sz w:val="20"/>
                <w:szCs w:val="20"/>
              </w:rPr>
              <w:t>MARITAL</w:t>
            </w:r>
          </w:p>
        </w:tc>
        <w:tc>
          <w:tcPr>
            <w:tcW w:w="784" w:type="dxa"/>
            <w:shd w:val="clear" w:color="auto" w:fill="00B0F0"/>
            <w:noWrap/>
            <w:vAlign w:val="bottom"/>
            <w:hideMark/>
          </w:tcPr>
          <w:p w:rsidR="00CC2B9E" w:rsidRPr="00B178C2" w:rsidRDefault="00D87C6A" w:rsidP="00CC2B9E">
            <w:pPr>
              <w:jc w:val="center"/>
              <w:rPr>
                <w:rFonts w:ascii="Arial" w:hAnsi="Arial" w:cs="Arial"/>
                <w:b/>
                <w:color w:val="FFFFFF" w:themeColor="background1"/>
                <w:sz w:val="20"/>
                <w:szCs w:val="20"/>
              </w:rPr>
            </w:pPr>
            <w:r w:rsidRPr="00B178C2">
              <w:rPr>
                <w:rFonts w:ascii="Arial" w:hAnsi="Arial" w:cs="Arial"/>
                <w:b/>
                <w:color w:val="FFFFFF" w:themeColor="background1"/>
                <w:sz w:val="20"/>
                <w:szCs w:val="20"/>
              </w:rPr>
              <w:t>Percentage</w:t>
            </w:r>
            <w:r w:rsidR="00CC2B9E" w:rsidRPr="00B178C2">
              <w:rPr>
                <w:rFonts w:ascii="Arial" w:hAnsi="Arial" w:cs="Arial"/>
                <w:b/>
                <w:color w:val="FFFFFF" w:themeColor="background1"/>
                <w:sz w:val="20"/>
                <w:szCs w:val="20"/>
              </w:rPr>
              <w:t> </w:t>
            </w: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2</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20.0%</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MARRIED</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53.0%</w:t>
            </w: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3</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20.0%</w:t>
            </w:r>
          </w:p>
        </w:tc>
      </w:tr>
      <w:tr w:rsidR="00CC2B9E" w:rsidTr="00C2052D">
        <w:trPr>
          <w:trHeight w:val="255"/>
        </w:trPr>
        <w:tc>
          <w:tcPr>
            <w:tcW w:w="2970"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NOT MARRIED</w:t>
            </w:r>
          </w:p>
        </w:tc>
        <w:tc>
          <w:tcPr>
            <w:tcW w:w="784"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47.0%</w:t>
            </w: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4</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20.0%</w:t>
            </w:r>
          </w:p>
        </w:tc>
      </w:tr>
      <w:tr w:rsidR="00CC2B9E" w:rsidTr="00C2052D">
        <w:trPr>
          <w:trHeight w:val="255"/>
        </w:trPr>
        <w:tc>
          <w:tcPr>
            <w:tcW w:w="2970" w:type="dxa"/>
            <w:shd w:val="clear" w:color="auto" w:fill="auto"/>
            <w:noWrap/>
            <w:vAlign w:val="bottom"/>
            <w:hideMark/>
          </w:tcPr>
          <w:p w:rsidR="00CC2B9E" w:rsidRDefault="00CC2B9E" w:rsidP="00CC2B9E">
            <w:pPr>
              <w:jc w:val="right"/>
              <w:rPr>
                <w:rFonts w:ascii="Arial" w:hAnsi="Arial" w:cs="Arial"/>
                <w:sz w:val="20"/>
                <w:szCs w:val="20"/>
              </w:rPr>
            </w:pPr>
          </w:p>
        </w:tc>
        <w:tc>
          <w:tcPr>
            <w:tcW w:w="784" w:type="dxa"/>
            <w:shd w:val="clear" w:color="auto" w:fill="auto"/>
            <w:noWrap/>
            <w:vAlign w:val="bottom"/>
            <w:hideMark/>
          </w:tcPr>
          <w:p w:rsidR="00CC2B9E" w:rsidRDefault="00CC2B9E" w:rsidP="00CC2B9E">
            <w:pPr>
              <w:jc w:val="right"/>
              <w:rPr>
                <w:rFonts w:ascii="Arial" w:hAnsi="Arial" w:cs="Arial"/>
                <w:sz w:val="20"/>
                <w:szCs w:val="20"/>
              </w:rPr>
            </w:pPr>
          </w:p>
        </w:tc>
        <w:tc>
          <w:tcPr>
            <w:tcW w:w="553" w:type="dxa"/>
            <w:shd w:val="clear" w:color="auto" w:fill="auto"/>
            <w:noWrap/>
            <w:vAlign w:val="bottom"/>
            <w:hideMark/>
          </w:tcPr>
          <w:p w:rsidR="00CC2B9E" w:rsidRDefault="00CC2B9E" w:rsidP="00CC2B9E">
            <w:pPr>
              <w:rPr>
                <w:rFonts w:ascii="Arial" w:hAnsi="Arial" w:cs="Arial"/>
                <w:sz w:val="20"/>
                <w:szCs w:val="20"/>
              </w:rPr>
            </w:pPr>
            <w:r>
              <w:rPr>
                <w:rFonts w:ascii="Arial" w:hAnsi="Arial" w:cs="Arial"/>
                <w:sz w:val="20"/>
                <w:szCs w:val="20"/>
              </w:rPr>
              <w:t> </w:t>
            </w:r>
          </w:p>
        </w:tc>
        <w:tc>
          <w:tcPr>
            <w:tcW w:w="2533" w:type="dxa"/>
            <w:shd w:val="clear" w:color="auto" w:fill="D2ECFA" w:themeFill="accent1" w:themeFillTint="33"/>
            <w:noWrap/>
            <w:vAlign w:val="bottom"/>
            <w:hideMark/>
          </w:tcPr>
          <w:p w:rsidR="00CC2B9E" w:rsidRDefault="00CC2B9E" w:rsidP="00CC2B9E">
            <w:pPr>
              <w:rPr>
                <w:rFonts w:ascii="Arial" w:hAnsi="Arial" w:cs="Arial"/>
                <w:sz w:val="20"/>
                <w:szCs w:val="20"/>
              </w:rPr>
            </w:pPr>
            <w:r>
              <w:rPr>
                <w:rFonts w:ascii="Arial" w:hAnsi="Arial" w:cs="Arial"/>
                <w:sz w:val="20"/>
                <w:szCs w:val="20"/>
              </w:rPr>
              <w:t>5</w:t>
            </w:r>
          </w:p>
        </w:tc>
        <w:tc>
          <w:tcPr>
            <w:tcW w:w="1260" w:type="dxa"/>
            <w:shd w:val="clear" w:color="auto" w:fill="D2ECFA" w:themeFill="accent1" w:themeFillTint="33"/>
            <w:noWrap/>
            <w:vAlign w:val="bottom"/>
            <w:hideMark/>
          </w:tcPr>
          <w:p w:rsidR="00CC2B9E" w:rsidRDefault="00CC2B9E" w:rsidP="00CC2B9E">
            <w:pPr>
              <w:jc w:val="right"/>
              <w:rPr>
                <w:rFonts w:ascii="Arial" w:hAnsi="Arial" w:cs="Arial"/>
                <w:sz w:val="20"/>
                <w:szCs w:val="20"/>
              </w:rPr>
            </w:pPr>
            <w:r>
              <w:rPr>
                <w:rFonts w:ascii="Arial" w:hAnsi="Arial" w:cs="Arial"/>
                <w:sz w:val="20"/>
                <w:szCs w:val="20"/>
              </w:rPr>
              <w:t>20.0%</w:t>
            </w:r>
          </w:p>
        </w:tc>
      </w:tr>
      <w:tr w:rsidR="001822C1" w:rsidTr="00C2052D">
        <w:trPr>
          <w:trHeight w:val="255"/>
        </w:trPr>
        <w:tc>
          <w:tcPr>
            <w:tcW w:w="2970" w:type="dxa"/>
            <w:shd w:val="clear" w:color="auto" w:fill="auto"/>
            <w:noWrap/>
            <w:vAlign w:val="bottom"/>
            <w:hideMark/>
          </w:tcPr>
          <w:p w:rsidR="001822C1" w:rsidRDefault="001822C1">
            <w:pPr>
              <w:jc w:val="right"/>
              <w:rPr>
                <w:rFonts w:ascii="Arial" w:hAnsi="Arial" w:cs="Arial"/>
                <w:sz w:val="20"/>
                <w:szCs w:val="20"/>
              </w:rPr>
            </w:pPr>
          </w:p>
        </w:tc>
        <w:tc>
          <w:tcPr>
            <w:tcW w:w="784" w:type="dxa"/>
            <w:shd w:val="clear" w:color="auto" w:fill="auto"/>
            <w:noWrap/>
            <w:vAlign w:val="bottom"/>
            <w:hideMark/>
          </w:tcPr>
          <w:p w:rsidR="001822C1" w:rsidRDefault="001822C1">
            <w:pPr>
              <w:jc w:val="right"/>
              <w:rPr>
                <w:sz w:val="20"/>
                <w:szCs w:val="20"/>
              </w:rPr>
            </w:pPr>
          </w:p>
        </w:tc>
        <w:tc>
          <w:tcPr>
            <w:tcW w:w="553" w:type="dxa"/>
            <w:shd w:val="clear" w:color="auto" w:fill="auto"/>
            <w:noWrap/>
            <w:vAlign w:val="bottom"/>
            <w:hideMark/>
          </w:tcPr>
          <w:p w:rsidR="001822C1" w:rsidRDefault="001822C1">
            <w:pPr>
              <w:rPr>
                <w:sz w:val="20"/>
                <w:szCs w:val="20"/>
              </w:rPr>
            </w:pPr>
          </w:p>
        </w:tc>
        <w:tc>
          <w:tcPr>
            <w:tcW w:w="2533" w:type="dxa"/>
            <w:shd w:val="clear" w:color="auto" w:fill="auto"/>
            <w:noWrap/>
            <w:vAlign w:val="bottom"/>
            <w:hideMark/>
          </w:tcPr>
          <w:p w:rsidR="001822C1" w:rsidRDefault="001822C1">
            <w:pPr>
              <w:rPr>
                <w:rFonts w:ascii="Arial" w:hAnsi="Arial" w:cs="Arial"/>
                <w:i/>
                <w:iCs/>
                <w:sz w:val="20"/>
                <w:szCs w:val="20"/>
              </w:rPr>
            </w:pPr>
            <w:r>
              <w:rPr>
                <w:rFonts w:ascii="Arial" w:hAnsi="Arial" w:cs="Arial"/>
                <w:i/>
                <w:iCs/>
                <w:sz w:val="20"/>
                <w:szCs w:val="20"/>
              </w:rPr>
              <w:t>Source: 2010 Decennial</w:t>
            </w:r>
          </w:p>
        </w:tc>
        <w:tc>
          <w:tcPr>
            <w:tcW w:w="1260" w:type="dxa"/>
            <w:shd w:val="clear" w:color="auto" w:fill="auto"/>
            <w:noWrap/>
            <w:vAlign w:val="bottom"/>
            <w:hideMark/>
          </w:tcPr>
          <w:p w:rsidR="001822C1" w:rsidRDefault="001822C1">
            <w:pPr>
              <w:rPr>
                <w:rFonts w:ascii="Arial" w:hAnsi="Arial" w:cs="Arial"/>
                <w:i/>
                <w:iCs/>
                <w:sz w:val="20"/>
                <w:szCs w:val="20"/>
              </w:rPr>
            </w:pPr>
          </w:p>
        </w:tc>
      </w:tr>
    </w:tbl>
    <w:p w:rsidR="001822C1" w:rsidRDefault="001822C1" w:rsidP="00E2104C">
      <w:pPr>
        <w:autoSpaceDE w:val="0"/>
        <w:autoSpaceDN w:val="0"/>
        <w:adjustRightInd w:val="0"/>
        <w:jc w:val="both"/>
        <w:rPr>
          <w:rFonts w:asciiTheme="minorHAnsi" w:hAnsiTheme="minorHAnsi"/>
          <w:b/>
          <w:bCs/>
          <w:color w:val="20A5E8" w:themeColor="accent1"/>
          <w:sz w:val="28"/>
          <w:szCs w:val="28"/>
          <w:lang w:eastAsia="x-none"/>
        </w:rPr>
      </w:pPr>
    </w:p>
    <w:p w:rsidR="00B178C2" w:rsidRDefault="00B178C2" w:rsidP="00E2104C">
      <w:pPr>
        <w:autoSpaceDE w:val="0"/>
        <w:autoSpaceDN w:val="0"/>
        <w:adjustRightInd w:val="0"/>
        <w:jc w:val="both"/>
        <w:rPr>
          <w:rFonts w:asciiTheme="minorHAnsi" w:hAnsiTheme="minorHAnsi"/>
          <w:b/>
          <w:bCs/>
          <w:color w:val="20A5E8" w:themeColor="accent1"/>
          <w:sz w:val="28"/>
          <w:szCs w:val="28"/>
          <w:lang w:eastAsia="x-none"/>
        </w:rPr>
      </w:pPr>
    </w:p>
    <w:p w:rsidR="00B178C2" w:rsidRPr="00B178C2" w:rsidRDefault="00064272" w:rsidP="00B178C2">
      <w:pPr>
        <w:rPr>
          <w:rFonts w:ascii="Arial Narrow" w:hAnsi="Arial Narrow"/>
          <w:i/>
        </w:rPr>
      </w:pPr>
      <w:r>
        <w:rPr>
          <w:rFonts w:ascii="Arial Narrow" w:hAnsi="Arial Narrow"/>
          <w:i/>
        </w:rPr>
        <w:t>Source: March 2017</w:t>
      </w:r>
      <w:r w:rsidR="00B178C2">
        <w:rPr>
          <w:rFonts w:ascii="Arial Narrow" w:hAnsi="Arial Narrow"/>
          <w:i/>
        </w:rPr>
        <w:t xml:space="preserve"> CPS</w:t>
      </w:r>
    </w:p>
    <w:bookmarkEnd w:id="1"/>
    <w:p w:rsidR="00B178C2" w:rsidRDefault="00B178C2" w:rsidP="00E2104C">
      <w:pPr>
        <w:autoSpaceDE w:val="0"/>
        <w:autoSpaceDN w:val="0"/>
        <w:adjustRightInd w:val="0"/>
        <w:jc w:val="both"/>
        <w:rPr>
          <w:rFonts w:asciiTheme="minorHAnsi" w:hAnsiTheme="minorHAnsi"/>
          <w:b/>
          <w:bCs/>
          <w:color w:val="20A5E8" w:themeColor="accent1"/>
          <w:sz w:val="28"/>
          <w:szCs w:val="28"/>
          <w:lang w:eastAsia="x-none"/>
        </w:rPr>
      </w:pPr>
    </w:p>
    <w:sectPr w:rsidR="00B178C2" w:rsidSect="008D2C6A">
      <w:headerReference w:type="default" r:id="rId9"/>
      <w:footerReference w:type="default" r:id="rId10"/>
      <w:headerReference w:type="first" r:id="rId11"/>
      <w:footerReference w:type="first" r:id="rId12"/>
      <w:pgSz w:w="12240" w:h="15840"/>
      <w:pgMar w:top="720" w:right="720" w:bottom="720" w:left="720" w:header="1296"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9CA" w:rsidRDefault="001C29CA">
      <w:r>
        <w:separator/>
      </w:r>
    </w:p>
  </w:endnote>
  <w:endnote w:type="continuationSeparator" w:id="0">
    <w:p w:rsidR="001C29CA" w:rsidRDefault="001C2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C0B" w:rsidRPr="000D3E02" w:rsidRDefault="003D5C0B" w:rsidP="005B286C">
    <w:pPr>
      <w:pStyle w:val="Footer"/>
      <w:tabs>
        <w:tab w:val="clear" w:pos="4320"/>
        <w:tab w:val="clear" w:pos="8640"/>
        <w:tab w:val="center" w:pos="10620"/>
      </w:tabs>
      <w:rPr>
        <w:rFonts w:asciiTheme="minorHAnsi" w:hAnsiTheme="minorHAnsi"/>
        <w:sz w:val="20"/>
      </w:rPr>
    </w:pPr>
    <w:r>
      <w:rPr>
        <w:rFonts w:asciiTheme="minorHAnsi" w:hAnsiTheme="minorHAnsi"/>
        <w:sz w:val="20"/>
        <w:lang w:val="en-US"/>
      </w:rPr>
      <w:t>© ssrs |</w:t>
    </w:r>
    <w:r w:rsidR="00DB05BC">
      <w:rPr>
        <w:rFonts w:asciiTheme="minorHAnsi" w:hAnsiTheme="minorHAnsi"/>
        <w:sz w:val="20"/>
        <w:lang w:val="en-US"/>
      </w:rPr>
      <w:t xml:space="preserve"> </w:t>
    </w:r>
    <w:r>
      <w:rPr>
        <w:rFonts w:asciiTheme="minorHAnsi" w:hAnsiTheme="minorHAnsi"/>
        <w:sz w:val="20"/>
        <w:lang w:val="en-US"/>
      </w:rPr>
      <w:t>All Rights Reserved</w:t>
    </w:r>
    <w:r w:rsidR="00DB05BC">
      <w:rPr>
        <w:rFonts w:asciiTheme="minorHAnsi" w:hAnsiTheme="minorHAnsi"/>
        <w:sz w:val="20"/>
        <w:lang w:val="en-US"/>
      </w:rPr>
      <w:t xml:space="preserve"> </w:t>
    </w:r>
    <w:r>
      <w:rPr>
        <w:rFonts w:asciiTheme="minorHAnsi" w:hAnsiTheme="minorHAnsi"/>
        <w:sz w:val="20"/>
        <w:lang w:val="en-US"/>
      </w:rPr>
      <w:t>|</w:t>
    </w:r>
    <w:r w:rsidR="00DB05BC">
      <w:rPr>
        <w:rFonts w:asciiTheme="minorHAnsi" w:hAnsiTheme="minorHAnsi"/>
        <w:sz w:val="20"/>
        <w:lang w:val="en-US"/>
      </w:rPr>
      <w:t xml:space="preserve"> </w:t>
    </w:r>
    <w:hyperlink r:id="rId1" w:history="1">
      <w:r w:rsidRPr="0066777E">
        <w:rPr>
          <w:rStyle w:val="Hyperlink"/>
          <w:rFonts w:asciiTheme="minorHAnsi" w:hAnsiTheme="minorHAnsi"/>
          <w:sz w:val="20"/>
          <w:lang w:val="en-US"/>
        </w:rPr>
        <w:t>www.ssrs.com</w:t>
      </w:r>
    </w:hyperlink>
    <w:r>
      <w:rPr>
        <w:rFonts w:asciiTheme="minorHAnsi" w:hAnsiTheme="minorHAnsi"/>
        <w:sz w:val="20"/>
        <w:lang w:val="en-US"/>
      </w:rPr>
      <w:tab/>
    </w:r>
    <w:r w:rsidRPr="000D3E02">
      <w:rPr>
        <w:rFonts w:asciiTheme="minorHAnsi" w:hAnsiTheme="minorHAnsi"/>
        <w:sz w:val="20"/>
      </w:rPr>
      <w:fldChar w:fldCharType="begin"/>
    </w:r>
    <w:r w:rsidRPr="000D3E02">
      <w:rPr>
        <w:rFonts w:asciiTheme="minorHAnsi" w:hAnsiTheme="minorHAnsi"/>
        <w:sz w:val="20"/>
      </w:rPr>
      <w:instrText xml:space="preserve"> PAGE   \* MERGEFORMAT </w:instrText>
    </w:r>
    <w:r w:rsidRPr="000D3E02">
      <w:rPr>
        <w:rFonts w:asciiTheme="minorHAnsi" w:hAnsiTheme="minorHAnsi"/>
        <w:sz w:val="20"/>
      </w:rPr>
      <w:fldChar w:fldCharType="separate"/>
    </w:r>
    <w:r w:rsidR="00704E7F">
      <w:rPr>
        <w:rFonts w:asciiTheme="minorHAnsi" w:hAnsiTheme="minorHAnsi"/>
        <w:noProof/>
        <w:sz w:val="20"/>
      </w:rPr>
      <w:t>2</w:t>
    </w:r>
    <w:r w:rsidRPr="000D3E02">
      <w:rPr>
        <w:rFonts w:asciiTheme="minorHAnsi" w:hAnsi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C6A" w:rsidRDefault="008D2C6A" w:rsidP="00DB05BC">
    <w:pPr>
      <w:pStyle w:val="NormalWeb"/>
      <w:spacing w:before="0" w:beforeAutospacing="0" w:after="0" w:afterAutospacing="0"/>
      <w:ind w:left="270" w:firstLine="450"/>
      <w:rPr>
        <w:rFonts w:ascii="Arial Narrow" w:hAnsi="Arial Narrow" w:cstheme="minorBidi"/>
        <w:color w:val="303030" w:themeColor="text1"/>
        <w:kern w:val="24"/>
      </w:rPr>
    </w:pPr>
  </w:p>
  <w:p w:rsidR="003D5C0B" w:rsidRPr="00DB05BC" w:rsidRDefault="003D5C0B" w:rsidP="00DB05BC">
    <w:pPr>
      <w:pStyle w:val="NormalWeb"/>
      <w:spacing w:before="0" w:beforeAutospacing="0" w:after="0" w:afterAutospacing="0"/>
      <w:ind w:left="270" w:firstLine="450"/>
    </w:pPr>
    <w:r w:rsidRPr="00DB05BC">
      <w:rPr>
        <w:noProof/>
      </w:rPr>
      <w:drawing>
        <wp:anchor distT="0" distB="0" distL="114300" distR="114300" simplePos="0" relativeHeight="251663360" behindDoc="0" locked="0" layoutInCell="1" allowOverlap="1" wp14:anchorId="184D30D6" wp14:editId="31131AE2">
          <wp:simplePos x="0" y="0"/>
          <wp:positionH relativeFrom="column">
            <wp:posOffset>15240</wp:posOffset>
          </wp:positionH>
          <wp:positionV relativeFrom="paragraph">
            <wp:posOffset>-37800</wp:posOffset>
          </wp:positionV>
          <wp:extent cx="365704" cy="276999"/>
          <wp:effectExtent l="0" t="0" r="0" b="8890"/>
          <wp:wrapNone/>
          <wp:docPr id="25" name="Picture 10" descr="http://laughingsquid.com/wp-content/uploads/twitter-bi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http://laughingsquid.com/wp-content/uploads/twitter-bir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04" cy="276999"/>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DB05BC" w:rsidRPr="00DB05BC">
      <w:rPr>
        <w:rFonts w:ascii="Arial Narrow" w:hAnsi="Arial Narrow" w:cstheme="minorBidi"/>
        <w:color w:val="303030" w:themeColor="text1"/>
        <w:kern w:val="24"/>
      </w:rPr>
      <w:t xml:space="preserve"> </w:t>
    </w:r>
    <w:r w:rsidRPr="00DB05BC">
      <w:rPr>
        <w:rFonts w:ascii="Arial Narrow" w:hAnsi="Arial Narrow" w:cstheme="minorBidi"/>
        <w:color w:val="303030" w:themeColor="text1"/>
        <w:kern w:val="24"/>
      </w:rPr>
      <w:t>@ssrs_</w:t>
    </w:r>
    <w:r w:rsidR="00D87C6A">
      <w:rPr>
        <w:rFonts w:ascii="Arial Narrow" w:hAnsi="Arial Narrow" w:cstheme="minorBidi"/>
        <w:color w:val="303030" w:themeColor="text1"/>
        <w:kern w:val="24"/>
      </w:rPr>
      <w:t>research</w:t>
    </w:r>
    <w:r w:rsidR="00DB05BC" w:rsidRPr="00DB05BC">
      <w:rPr>
        <w:rFonts w:ascii="Arial Narrow" w:hAnsi="Arial Narrow" w:cstheme="minorBidi"/>
        <w:color w:val="303030" w:themeColor="text1"/>
        <w:kern w:val="24"/>
      </w:rPr>
      <w:t xml:space="preserve"> </w:t>
    </w:r>
    <w:r w:rsidRPr="00DB05BC">
      <w:rPr>
        <w:rFonts w:ascii="Arial Narrow" w:hAnsi="Arial Narrow" w:cstheme="minorBidi"/>
        <w:color w:val="303030" w:themeColor="text1"/>
        <w:kern w:val="24"/>
      </w:rPr>
      <w:t>|</w:t>
    </w:r>
    <w:r w:rsidR="00DB05BC" w:rsidRPr="00DB05BC">
      <w:rPr>
        <w:rFonts w:ascii="Arial Narrow" w:hAnsi="Arial Narrow" w:cstheme="minorBidi"/>
        <w:color w:val="303030" w:themeColor="text1"/>
        <w:kern w:val="24"/>
      </w:rPr>
      <w:t xml:space="preserve"> </w:t>
    </w:r>
    <w:r w:rsidRPr="00DB05BC">
      <w:rPr>
        <w:rFonts w:ascii="Arial Narrow" w:eastAsia="Malgun Gothic" w:hAnsi="Arial Narrow" w:cstheme="minorBidi"/>
        <w:color w:val="303030" w:themeColor="text1"/>
        <w:kern w:val="24"/>
      </w:rPr>
      <w:t>484.840.4300</w:t>
    </w:r>
    <w:r w:rsidR="00DB05BC" w:rsidRPr="00DB05BC">
      <w:rPr>
        <w:rFonts w:ascii="Arial Narrow" w:eastAsia="Malgun Gothic" w:hAnsi="Arial Narrow" w:cstheme="minorBidi"/>
        <w:color w:val="303030" w:themeColor="text1"/>
        <w:kern w:val="24"/>
      </w:rPr>
      <w:t xml:space="preserve"> </w:t>
    </w:r>
    <w:r w:rsidRPr="00DB05BC">
      <w:rPr>
        <w:rFonts w:ascii="Arial Narrow" w:eastAsia="Malgun Gothic" w:hAnsi="Arial Narrow" w:cstheme="minorBidi"/>
        <w:color w:val="303030" w:themeColor="text1"/>
        <w:kern w:val="24"/>
      </w:rPr>
      <w:t>|</w:t>
    </w:r>
    <w:r w:rsidR="00DB05BC" w:rsidRPr="00DB05BC">
      <w:rPr>
        <w:rFonts w:ascii="Arial Narrow" w:eastAsia="Malgun Gothic" w:hAnsi="Arial Narrow" w:cstheme="minorBidi"/>
        <w:color w:val="303030" w:themeColor="text1"/>
        <w:kern w:val="24"/>
      </w:rPr>
      <w:t xml:space="preserve"> </w:t>
    </w:r>
    <w:r w:rsidRPr="00DB05BC">
      <w:rPr>
        <w:rFonts w:ascii="Arial Narrow" w:eastAsia="Malgun Gothic" w:hAnsi="Arial Narrow" w:cstheme="minorBidi"/>
        <w:color w:val="303030" w:themeColor="text1"/>
        <w:kern w:val="24"/>
      </w:rPr>
      <w:t>info@ssrs.com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9CA" w:rsidRDefault="001C29CA">
      <w:r>
        <w:separator/>
      </w:r>
    </w:p>
  </w:footnote>
  <w:footnote w:type="continuationSeparator" w:id="0">
    <w:p w:rsidR="001C29CA" w:rsidRDefault="001C2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C0B" w:rsidRDefault="003D5C0B">
    <w:pPr>
      <w:pStyle w:val="Header"/>
    </w:pPr>
    <w:r>
      <w:rPr>
        <w:noProof/>
        <w:lang w:val="en-US" w:eastAsia="en-US"/>
      </w:rPr>
      <mc:AlternateContent>
        <mc:Choice Requires="wpg">
          <w:drawing>
            <wp:anchor distT="0" distB="0" distL="114300" distR="114300" simplePos="0" relativeHeight="251661312" behindDoc="0" locked="0" layoutInCell="1" allowOverlap="1" wp14:anchorId="674037C9" wp14:editId="25A9180D">
              <wp:simplePos x="0" y="0"/>
              <wp:positionH relativeFrom="margin">
                <wp:posOffset>3505200</wp:posOffset>
              </wp:positionH>
              <wp:positionV relativeFrom="margin">
                <wp:posOffset>-426720</wp:posOffset>
              </wp:positionV>
              <wp:extent cx="3298825" cy="289560"/>
              <wp:effectExtent l="0" t="0" r="0" b="0"/>
              <wp:wrapSquare wrapText="bothSides"/>
              <wp:docPr id="17" name="Group 11"/>
              <wp:cNvGraphicFramePr/>
              <a:graphic xmlns:a="http://schemas.openxmlformats.org/drawingml/2006/main">
                <a:graphicData uri="http://schemas.microsoft.com/office/word/2010/wordprocessingGroup">
                  <wpg:wgp>
                    <wpg:cNvGrpSpPr/>
                    <wpg:grpSpPr>
                      <a:xfrm>
                        <a:off x="0" y="0"/>
                        <a:ext cx="3298825" cy="289560"/>
                        <a:chOff x="0" y="0"/>
                        <a:chExt cx="4682737" cy="416379"/>
                      </a:xfrm>
                    </wpg:grpSpPr>
                    <wps:wsp>
                      <wps:cNvPr id="18" name="Oval 18"/>
                      <wps:cNvSpPr/>
                      <wps:spPr>
                        <a:xfrm>
                          <a:off x="0" y="0"/>
                          <a:ext cx="424543" cy="416379"/>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Oval 19"/>
                      <wps:cNvSpPr/>
                      <wps:spPr>
                        <a:xfrm>
                          <a:off x="729342" y="0"/>
                          <a:ext cx="424543" cy="416379"/>
                        </a:xfrm>
                        <a:prstGeom prst="ellips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Oval 20"/>
                      <wps:cNvSpPr/>
                      <wps:spPr>
                        <a:xfrm>
                          <a:off x="1458685" y="0"/>
                          <a:ext cx="424543" cy="416379"/>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2152648" y="0"/>
                          <a:ext cx="424543" cy="416379"/>
                        </a:xfrm>
                        <a:prstGeom prst="ellips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Oval 22"/>
                      <wps:cNvSpPr/>
                      <wps:spPr>
                        <a:xfrm>
                          <a:off x="2881990" y="0"/>
                          <a:ext cx="424543" cy="416379"/>
                        </a:xfrm>
                        <a:prstGeom prst="ellips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Oval 23"/>
                      <wps:cNvSpPr/>
                      <wps:spPr>
                        <a:xfrm>
                          <a:off x="3611333" y="0"/>
                          <a:ext cx="424543" cy="416379"/>
                        </a:xfrm>
                        <a:prstGeom prst="ellipse">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4258194" y="0"/>
                          <a:ext cx="424543" cy="416379"/>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4DF2ACAB" id="Group 11" o:spid="_x0000_s1026" style="position:absolute;margin-left:276pt;margin-top:-33.6pt;width:259.75pt;height:22.8pt;z-index:251661312;mso-position-horizontal-relative:margin;mso-position-vertical-relative:margin;mso-width-relative:margin;mso-height-relative:margin" coordsize="46827,4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">
              <v:oval id="Oval 18" o:spid="_x0000_s1027" style="position:absolute;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iGsQA&#10;AADbAAAADwAAAGRycy9kb3ducmV2LnhtbESPQWvCQBCF7wX/wzKCl6Kb2iISXUUCFqG0YPTgcciO&#10;STA7G7Ibjf++cyj0NsN789436+3gGnWnLtSeDbzNElDEhbc1lwbOp/10CSpEZIuNZzLwpADbzehl&#10;jan1Dz7SPY+lkhAOKRqoYmxTrUNRkcMw8y2xaFffOYyydqW2HT4k3DV6niQL7bBmaaiwpayi4pb3&#10;zkB/dT/frz1dvvZZjvVH9k7HTzZmMh52K1CRhvhv/rs+WMEXWPlFBt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cIhrEAAAA2wAAAA8AAAAAAAAAAAAAAAAAmAIAAGRycy9k&#10;b3ducmV2LnhtbFBLBQYAAAAABAAEAPUAAACJAwAAAAA=&#10;" fillcolor="#20a5e8 [3204]" stroked="f" strokeweight="2pt"/>
              <v:oval id="Oval 19" o:spid="_x0000_s1028" style="position:absolute;left:7293;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nQTMEA&#10;AADbAAAADwAAAGRycy9kb3ducmV2LnhtbERPTYvCMBC9C/6HMMJeRFP3ILYaRRTZngRd9+BtaMa2&#10;2ExiE7X7783Cgrd5vM9ZrDrTiAe1vrasYDJOQBAXVtdcKjh970YzED4ga2wsk4Jf8rBa9nsLzLR9&#10;8oEex1CKGMI+QwVVCC6T0hcVGfRj64gjd7GtwRBhW0rd4jOGm0Z+JslUGqw5NlToaFNRcT3ejYL0&#10;/HW4DPc+v23RnPbUuXP+45T6GHTrOYhAXXiL/925jvNT+PslHi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Z0EzBAAAA2wAAAA8AAAAAAAAAAAAAAAAAmAIAAGRycy9kb3du&#10;cmV2LnhtbFBLBQYAAAAABAAEAPUAAACGAwAAAAA=&#10;" fillcolor="#ff9a05 [3205]" stroked="f" strokeweight="2pt"/>
              <v:oval id="Oval 20" o:spid="_x0000_s1029" style="position:absolute;left:14586;width:4246;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hjWL4A&#10;AADbAAAADwAAAGRycy9kb3ducmV2LnhtbERPyQrCMBC9C/5DGMGLaKqISDWKKC7gyQW8Ds3YVptJ&#10;baLWvzcHwePj7dN5bQrxosrllhX0exEI4sTqnFMF59O6OwbhPLLGwjIp+JCD+azZmGKs7ZsP9Dr6&#10;VIQQdjEqyLwvYyldkpFB17MlceCutjLoA6xSqSt8h3BTyEEUjaTBnENDhiUtM0rux6dRsNfL7eXh&#10;C3nddOrLani/5bvHTal2q15MQHiq/V/8c++0gkFYH76EHyBn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QoY1i+AAAA2wAAAA8AAAAAAAAAAAAAAAAAmAIAAGRycy9kb3ducmV2&#10;LnhtbFBLBQYAAAAABAAEAPUAAACDAwAAAAA=&#10;" fillcolor="#92d050 [3206]" stroked="f" strokeweight="2pt"/>
              <v:oval id="Oval 21" o:spid="_x0000_s1030" style="position:absolute;left:21526;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cct8QA&#10;AADbAAAADwAAAGRycy9kb3ducmV2LnhtbESP3YrCMBSE7wXfIZwF7zRVRKVrFH8QXC8WWn2AQ3O2&#10;LduclCat1affCMJeDjPzDbPe9qYSHTWutKxgOolAEGdWl5wruF1P4xUI55E1VpZJwYMcbDfDwRpj&#10;be+cUJf6XAQIuxgVFN7XsZQuK8igm9iaOHg/tjHog2xyqRu8B7ip5CyKFtJgyWGhwJoOBWW/aWsU&#10;fJendE/tpV0uu69kd3gez8f5VanRR7/7BOGp9//hd/usFcym8PoSf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nHLfEAAAA2wAAAA8AAAAAAAAAAAAAAAAAmAIAAGRycy9k&#10;b3ducmV2LnhtbFBLBQYAAAAABAAEAPUAAACJAwAAAAA=&#10;" fillcolor="#7030a0 [3207]" stroked="f" strokeweight="2pt"/>
              <v:oval id="Oval 22" o:spid="_x0000_s1031" style="position:absolute;left:28819;width:4246;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SR6cUA&#10;AADbAAAADwAAAGRycy9kb3ducmV2LnhtbESPT2vCQBTE7wW/w/IEb3VjiFWiq4i0Iu2h1D8Hb4/s&#10;Mwlm34bsJsZv7xYKPQ4z8xtmue5NJTpqXGlZwWQcgSDOrC45V3A6frzOQTiPrLGyTAoe5GC9Grws&#10;MdX2zj/UHXwuAoRdigoK7+tUSpcVZNCNbU0cvKttDPogm1zqBu8BbioZR9GbNFhyWCiwpm1B2e3Q&#10;GgWJzvemuySfX+fd+3cyte3s4VulRsN+swDhqff/4b/2XiuIY/j9En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ZJHpxQAAANsAAAAPAAAAAAAAAAAAAAAAAJgCAABkcnMv&#10;ZG93bnJldi54bWxQSwUGAAAAAAQABAD1AAAAigMAAAAA&#10;" fillcolor="yellow [3208]" stroked="f" strokeweight="2pt"/>
              <v:oval id="Oval 23" o:spid="_x0000_s1032" style="position:absolute;left:36113;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d5W8MA&#10;AADbAAAADwAAAGRycy9kb3ducmV2LnhtbESPQWvCQBSE74L/YXlCb7pJCsWmriKhpb2FRun5kX3J&#10;pmbfhuxWU3+9Wyh4HGbmG2azm2wvzjT6zrGCdJWAIK6d7rhVcDy8LdcgfEDW2DsmBb/kYbedzzaY&#10;a3fhTzpXoRURwj5HBSaEIZfS14Ys+pUbiKPXuNFiiHJspR7xEuG2l1mSPEmLHccFgwMVhupT9WMV&#10;FPhdmhM36f7alF/0/pxktX1V6mEx7V9ABJrCPfzf/tAKskf4+xJ/gN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d5W8MAAADbAAAADwAAAAAAAAAAAAAAAACYAgAAZHJzL2Rv&#10;d25yZXYueG1sUEsFBgAAAAAEAAQA9QAAAIgDAAAAAA==&#10;" fillcolor="#eb008b [3209]" stroked="f" strokeweight="2pt"/>
              <v:oval id="Oval 24" o:spid="_x0000_s1033" style="position:absolute;left:42581;width:4246;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UKj8MA&#10;AADbAAAADwAAAGRycy9kb3ducmV2LnhtbESP0YrCMBRE3wX/IVxhX0TTdUVr1yhFtuCLoNUPuDTX&#10;tmxzU5qs1r/fCIKPw8ycYdbb3jTiRp2rLSv4nEYgiAuray4VXM7ZJAbhPLLGxjIpeJCD7WY4WGOi&#10;7Z1PdMt9KQKEXYIKKu/bREpXVGTQTW1LHLyr7Qz6ILtS6g7vAW4aOYuihTRYc1iosKVdRcVv/mcU&#10;rLKfx/GryA7x+JJiulvGbJxT6mPUp98gPPX+HX6191rBbA7P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UKj8MAAADbAAAADwAAAAAAAAAAAAAAAACYAgAAZHJzL2Rv&#10;d25yZXYueG1sUEsFBgAAAAAEAAQA9QAAAIgDAAAAAA==&#10;" fillcolor="#bfbfbf [2412]" stroked="f" strokeweight="2pt"/>
              <w10:wrap type="square" anchorx="margin"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C0B" w:rsidRDefault="003D5C0B" w:rsidP="00B8380E">
    <w:pPr>
      <w:pStyle w:val="Header"/>
      <w:ind w:left="-1440" w:right="-1440"/>
    </w:pPr>
    <w:r>
      <w:rPr>
        <w:noProof/>
        <w:lang w:val="en-US" w:eastAsia="en-US"/>
      </w:rPr>
      <mc:AlternateContent>
        <mc:Choice Requires="wpg">
          <w:drawing>
            <wp:anchor distT="0" distB="0" distL="114300" distR="114300" simplePos="0" relativeHeight="251659264" behindDoc="0" locked="0" layoutInCell="1" allowOverlap="1" wp14:anchorId="630C7221" wp14:editId="4ACB4F2B">
              <wp:simplePos x="0" y="0"/>
              <wp:positionH relativeFrom="margin">
                <wp:posOffset>2493645</wp:posOffset>
              </wp:positionH>
              <wp:positionV relativeFrom="margin">
                <wp:posOffset>-243840</wp:posOffset>
              </wp:positionV>
              <wp:extent cx="4388798" cy="416379"/>
              <wp:effectExtent l="0" t="0" r="0" b="3175"/>
              <wp:wrapSquare wrapText="bothSides"/>
              <wp:docPr id="8" name="Group 11"/>
              <wp:cNvGraphicFramePr/>
              <a:graphic xmlns:a="http://schemas.openxmlformats.org/drawingml/2006/main">
                <a:graphicData uri="http://schemas.microsoft.com/office/word/2010/wordprocessingGroup">
                  <wpg:wgp>
                    <wpg:cNvGrpSpPr/>
                    <wpg:grpSpPr>
                      <a:xfrm>
                        <a:off x="0" y="0"/>
                        <a:ext cx="4388798" cy="416379"/>
                        <a:chOff x="0" y="0"/>
                        <a:chExt cx="4682737" cy="416379"/>
                      </a:xfrm>
                    </wpg:grpSpPr>
                    <wps:wsp>
                      <wps:cNvPr id="9" name="Oval 9"/>
                      <wps:cNvSpPr/>
                      <wps:spPr>
                        <a:xfrm>
                          <a:off x="0" y="0"/>
                          <a:ext cx="424543" cy="416379"/>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 name="Oval 10"/>
                      <wps:cNvSpPr/>
                      <wps:spPr>
                        <a:xfrm>
                          <a:off x="729342" y="0"/>
                          <a:ext cx="424543" cy="416379"/>
                        </a:xfrm>
                        <a:prstGeom prst="ellips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Oval 11"/>
                      <wps:cNvSpPr/>
                      <wps:spPr>
                        <a:xfrm>
                          <a:off x="1458685" y="0"/>
                          <a:ext cx="424543" cy="416379"/>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Oval 12"/>
                      <wps:cNvSpPr/>
                      <wps:spPr>
                        <a:xfrm>
                          <a:off x="2152648" y="0"/>
                          <a:ext cx="424543" cy="416379"/>
                        </a:xfrm>
                        <a:prstGeom prst="ellips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Oval 13"/>
                      <wps:cNvSpPr/>
                      <wps:spPr>
                        <a:xfrm>
                          <a:off x="2881990" y="0"/>
                          <a:ext cx="424543" cy="416379"/>
                        </a:xfrm>
                        <a:prstGeom prst="ellips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Oval 14"/>
                      <wps:cNvSpPr/>
                      <wps:spPr>
                        <a:xfrm>
                          <a:off x="3611333" y="0"/>
                          <a:ext cx="424543" cy="416379"/>
                        </a:xfrm>
                        <a:prstGeom prst="ellipse">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4258194" y="0"/>
                          <a:ext cx="424543" cy="416379"/>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9BCB156" id="Group 11" o:spid="_x0000_s1026" style="position:absolute;margin-left:196.35pt;margin-top:-19.2pt;width:345.55pt;height:32.8pt;z-index:251659264;mso-position-horizontal-relative:margin;mso-position-vertical-relative:margin" coordsize="46827,4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">
              <v:oval id="Oval 9" o:spid="_x0000_s1027" style="position:absolute;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rd8IA&#10;AADaAAAADwAAAGRycy9kb3ducmV2LnhtbESPQYvCMBSE7wv+h/AEL4umuy6i1ShSUARZwerB46N5&#10;tsXmpTSp1n9vhIU9DjPzDbNYdaYSd2pcaVnB1ygCQZxZXXKu4HzaDKcgnEfWWFkmBU9ysFr2PhYY&#10;a/vgI91Tn4sAYRejgsL7OpbSZQUZdCNbEwfvahuDPsgml7rBR4CbSn5H0UQaLDksFFhTUlB2S1uj&#10;oL2aw+9nS5f9Jkmx/EnGdNyyUoN+t56D8NT5//Bfe6cVzOB9JdwA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mat3wgAAANoAAAAPAAAAAAAAAAAAAAAAAJgCAABkcnMvZG93&#10;bnJldi54bWxQSwUGAAAAAAQABAD1AAAAhwMAAAAA&#10;" fillcolor="#20a5e8 [3204]" stroked="f" strokeweight="2pt"/>
              <v:oval id="Oval 10" o:spid="_x0000_s1028" style="position:absolute;left:7293;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N50cQA&#10;AADbAAAADwAAAGRycy9kb3ducmV2LnhtbESPT2/CMAzF75P4DpGRdpkg3Q7TKASEmCZ6QuLfgZvV&#10;mLaicbImQPn2+DBpN1vv+b2fZ4vetepGXWw8G3gfZ6CIS28brgwc9j+jL1AxIVtsPZOBB0VYzAcv&#10;M8ytv/OWbrtUKQnhmKOBOqWQax3LmhzGsQ/Eop195zDJ2lXadniXcNfqjyz71A4bloYaA61qKi+7&#10;qzMwOa2357dNLH6/0R021IdTcQzGvA775RRUoj79m/+uCyv4Qi+/yAB6/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jedHEAAAA2wAAAA8AAAAAAAAAAAAAAAAAmAIAAGRycy9k&#10;b3ducmV2LnhtbFBLBQYAAAAABAAEAPUAAACJAwAAAAA=&#10;" fillcolor="#ff9a05 [3205]" stroked="f" strokeweight="2pt"/>
              <v:oval id="Oval 11" o:spid="_x0000_s1029" style="position:absolute;left:14586;width:4246;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gMfsEA&#10;AADbAAAADwAAAGRycy9kb3ducmV2LnhtbERPS4vCMBC+C/sfwgheRFMXkaWairjsKnhSF3odmulD&#10;m0ltslr/vREEb/PxPWex7EwtrtS6yrKCyTgCQZxZXXGh4O/4M/oC4TyyxtoyKbiTg2Xy0VtgrO2N&#10;93Q9+EKEEHYxKii9b2IpXVaSQTe2DXHgctsa9AG2hdQt3kK4qeVnFM2kwYpDQ4kNrUvKzod/o2Cn&#10;15v04muZ/w679Ht6PlXby0mpQb9bzUF46vxb/HJvdZg/gecv4QC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IDH7BAAAA2wAAAA8AAAAAAAAAAAAAAAAAmAIAAGRycy9kb3du&#10;cmV2LnhtbFBLBQYAAAAABAAEAPUAAACGAwAAAAA=&#10;" fillcolor="#92d050 [3206]" stroked="f" strokeweight="2pt"/>
              <v:oval id="Oval 12" o:spid="_x0000_s1030" style="position:absolute;left:21526;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lIfcIA&#10;AADbAAAADwAAAGRycy9kb3ducmV2LnhtbERP22rCQBB9L/QflhF8qxuDVEldxSYI1oeCsR8wZMck&#10;mJ0N2c2l/fpuQejbHM51tvvJNGKgztWWFSwXEQjiwuqaSwVf1+PLBoTzyBoby6Tgmxzsd89PW0y0&#10;HflCQ+5LEULYJaig8r5NpHRFRQbdwrbEgbvZzqAPsCul7nAM4aaRcRS9SoM1h4YKW0orKu55bxR8&#10;1sf8nfpzv14PH5dD+pOdstVVqflsOryB8DT5f/HDfdJhfgx/v4Q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GUh9wgAAANsAAAAPAAAAAAAAAAAAAAAAAJgCAABkcnMvZG93&#10;bnJldi54bWxQSwUGAAAAAAQABAD1AAAAhwMAAAAA&#10;" fillcolor="#7030a0 [3207]" stroked="f" strokeweight="2pt"/>
              <v:oval id="Oval 13" o:spid="_x0000_s1031" style="position:absolute;left:28819;width:4246;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z8IA&#10;AADbAAAADwAAAGRycy9kb3ducmV2LnhtbERPTWvCQBC9C/6HZQredFONbUldRUoV0YPU1oO3ITtN&#10;gtnZkN3E+O9dQfA2j/c5s0VnStFS7QrLCl5HEQji1OqCMwV/v6vhBwjnkTWWlknBlRws5v3eDBNt&#10;L/xD7cFnIoSwS1BB7n2VSOnSnAy6ka2IA/dva4M+wDqTusZLCDelHEfRmzRYcGjIsaKvnNLzoTEK&#10;Yp1tTHuKt7vj+nsfT23zfvWNUoOXbvkJwlPnn+KHe6PD/AncfwkH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RP7PwgAAANsAAAAPAAAAAAAAAAAAAAAAAJgCAABkcnMvZG93&#10;bnJldi54bWxQSwUGAAAAAAQABAD1AAAAhwMAAAAA&#10;" fillcolor="yellow [3208]" stroked="f" strokeweight="2pt"/>
              <v:oval id="Oval 14" o:spid="_x0000_s1032" style="position:absolute;left:36113;width:4245;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IrksAA&#10;AADbAAAADwAAAGRycy9kb3ducmV2LnhtbERPTWvCQBC9C/6HZQRvulGktNFVRFrqLZiWnofsJBvN&#10;zobsNon99d2C0Ns83ufsDqNtRE+drx0rWC0TEMSF0zVXCj4/3hbPIHxA1tg4JgV38nDYTyc7TLUb&#10;+EJ9HioRQ9inqMCE0KZS+sKQRb90LXHkStdZDBF2ldQdDjHcNnKdJE/SYs2xwWBLJ0PFLf+2Ck54&#10;zcyNy9Xxp8y+6P0lWRf2Van5bDxuQQQaw7/44T7rOH8Df7/EA+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IrksAAAADbAAAADwAAAAAAAAAAAAAAAACYAgAAZHJzL2Rvd25y&#10;ZXYueG1sUEsFBgAAAAAEAAQA9QAAAIUDAAAAAA==&#10;" fillcolor="#eb008b [3209]" stroked="f" strokeweight="2pt"/>
              <v:oval id="Oval 15" o:spid="_x0000_s1033" style="position:absolute;left:42581;width:4246;height:41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VlqcAA&#10;AADbAAAADwAAAGRycy9kb3ducmV2LnhtbERPzYrCMBC+C75DGMGLrKkuardrlCIW9iJo9QGGZrYt&#10;NpPSRK1vv1kQvM3H9zvrbW8acafO1ZYVzKYRCOLC6ppLBZdz9hGDcB5ZY2OZFDzJwXYzHKwx0fbB&#10;J7rnvhQhhF2CCirv20RKV1Rk0E1tSxy4X9sZ9AF2pdQdPkK4aeQ8ipbSYM2hocKWdhUV1/xmFHxl&#10;++fxs8gO8eSSYrpbxWycU2o86tNvEJ56/xa/3D86zF/A/y/hA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HVlqcAAAADbAAAADwAAAAAAAAAAAAAAAACYAgAAZHJzL2Rvd25y&#10;ZXYueG1sUEsFBgAAAAAEAAQA9QAAAIUDAAAAAA==&#10;" fillcolor="#bfbfbf [2412]" stroked="f" strokeweight="2pt"/>
              <w10:wrap type="square"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726650"/>
    <w:multiLevelType w:val="singleLevel"/>
    <w:tmpl w:val="FFFFFFFF"/>
    <w:lvl w:ilvl="0">
      <w:start w:val="1"/>
      <w:numFmt w:val="bullet"/>
      <w:lvlText w:val=""/>
      <w:legacy w:legacy="1" w:legacySpace="0" w:legacyIndent="288"/>
      <w:lvlJc w:val="left"/>
      <w:pPr>
        <w:ind w:left="288" w:hanging="288"/>
      </w:pPr>
      <w:rPr>
        <w:rFonts w:ascii="Symbol" w:hAnsi="Symbol" w:hint="default"/>
      </w:rPr>
    </w:lvl>
  </w:abstractNum>
  <w:abstractNum w:abstractNumId="2" w15:restartNumberingAfterBreak="0">
    <w:nsid w:val="0C8D3648"/>
    <w:multiLevelType w:val="hybridMultilevel"/>
    <w:tmpl w:val="B1C0C9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E197D"/>
    <w:multiLevelType w:val="singleLevel"/>
    <w:tmpl w:val="FFFFFFFF"/>
    <w:lvl w:ilvl="0">
      <w:start w:val="1"/>
      <w:numFmt w:val="bullet"/>
      <w:lvlText w:val=""/>
      <w:legacy w:legacy="1" w:legacySpace="0" w:legacyIndent="288"/>
      <w:lvlJc w:val="left"/>
      <w:pPr>
        <w:ind w:left="288" w:hanging="288"/>
      </w:pPr>
      <w:rPr>
        <w:rFonts w:ascii="Symbol" w:hAnsi="Symbol" w:hint="default"/>
      </w:rPr>
    </w:lvl>
  </w:abstractNum>
  <w:abstractNum w:abstractNumId="4" w15:restartNumberingAfterBreak="0">
    <w:nsid w:val="0F0C0148"/>
    <w:multiLevelType w:val="hybridMultilevel"/>
    <w:tmpl w:val="A1DC0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D8240B"/>
    <w:multiLevelType w:val="hybridMultilevel"/>
    <w:tmpl w:val="6DBEA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7B0464"/>
    <w:multiLevelType w:val="hybridMultilevel"/>
    <w:tmpl w:val="20B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16753"/>
    <w:multiLevelType w:val="hybridMultilevel"/>
    <w:tmpl w:val="3FC490BA"/>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827C3"/>
    <w:multiLevelType w:val="hybridMultilevel"/>
    <w:tmpl w:val="3BC09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665F91"/>
    <w:multiLevelType w:val="hybridMultilevel"/>
    <w:tmpl w:val="128829F2"/>
    <w:lvl w:ilvl="0" w:tplc="7D5484B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DA780C"/>
    <w:multiLevelType w:val="hybridMultilevel"/>
    <w:tmpl w:val="4DC29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7D10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DF58D1"/>
    <w:multiLevelType w:val="singleLevel"/>
    <w:tmpl w:val="FFFFFFFF"/>
    <w:lvl w:ilvl="0">
      <w:start w:val="1"/>
      <w:numFmt w:val="bullet"/>
      <w:lvlText w:val=""/>
      <w:legacy w:legacy="1" w:legacySpace="0" w:legacyIndent="288"/>
      <w:lvlJc w:val="left"/>
      <w:pPr>
        <w:ind w:left="288" w:hanging="288"/>
      </w:pPr>
      <w:rPr>
        <w:rFonts w:ascii="Symbol" w:hAnsi="Symbol" w:hint="default"/>
      </w:rPr>
    </w:lvl>
  </w:abstractNum>
  <w:abstractNum w:abstractNumId="13" w15:restartNumberingAfterBreak="0">
    <w:nsid w:val="65134451"/>
    <w:multiLevelType w:val="hybridMultilevel"/>
    <w:tmpl w:val="2BB2C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E47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870DA9"/>
    <w:multiLevelType w:val="hybridMultilevel"/>
    <w:tmpl w:val="6878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A7447C"/>
    <w:multiLevelType w:val="hybridMultilevel"/>
    <w:tmpl w:val="29E214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7B274D"/>
    <w:multiLevelType w:val="hybridMultilevel"/>
    <w:tmpl w:val="C0CAA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0679EE"/>
    <w:multiLevelType w:val="hybridMultilevel"/>
    <w:tmpl w:val="B9A4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D31D54"/>
    <w:multiLevelType w:val="hybridMultilevel"/>
    <w:tmpl w:val="9C70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8075C6"/>
    <w:multiLevelType w:val="hybridMultilevel"/>
    <w:tmpl w:val="3C38B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254B22"/>
    <w:multiLevelType w:val="hybridMultilevel"/>
    <w:tmpl w:val="42EA6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6264C1"/>
    <w:multiLevelType w:val="hybridMultilevel"/>
    <w:tmpl w:val="27A440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4256E3"/>
    <w:multiLevelType w:val="hybridMultilevel"/>
    <w:tmpl w:val="385A4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8A2FBB"/>
    <w:multiLevelType w:val="hybridMultilevel"/>
    <w:tmpl w:val="BC5213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
  </w:num>
  <w:num w:numId="4">
    <w:abstractNumId w:val="1"/>
  </w:num>
  <w:num w:numId="5">
    <w:abstractNumId w:val="12"/>
  </w:num>
  <w:num w:numId="6">
    <w:abstractNumId w:val="11"/>
  </w:num>
  <w:num w:numId="7">
    <w:abstractNumId w:val="14"/>
  </w:num>
  <w:num w:numId="8">
    <w:abstractNumId w:val="6"/>
  </w:num>
  <w:num w:numId="9">
    <w:abstractNumId w:val="9"/>
  </w:num>
  <w:num w:numId="10">
    <w:abstractNumId w:val="22"/>
  </w:num>
  <w:num w:numId="11">
    <w:abstractNumId w:val="20"/>
  </w:num>
  <w:num w:numId="12">
    <w:abstractNumId w:val="7"/>
  </w:num>
  <w:num w:numId="13">
    <w:abstractNumId w:val="2"/>
  </w:num>
  <w:num w:numId="14">
    <w:abstractNumId w:val="4"/>
  </w:num>
  <w:num w:numId="15">
    <w:abstractNumId w:val="17"/>
  </w:num>
  <w:num w:numId="16">
    <w:abstractNumId w:val="5"/>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4"/>
  </w:num>
  <w:num w:numId="20">
    <w:abstractNumId w:val="8"/>
  </w:num>
  <w:num w:numId="21">
    <w:abstractNumId w:val="21"/>
  </w:num>
  <w:num w:numId="22">
    <w:abstractNumId w:val="16"/>
  </w:num>
  <w:num w:numId="23">
    <w:abstractNumId w:val="13"/>
  </w:num>
  <w:num w:numId="24">
    <w:abstractNumId w:val="23"/>
  </w:num>
  <w:num w:numId="25">
    <w:abstractNumId w:val="10"/>
  </w:num>
  <w:num w:numId="26">
    <w:abstractNumId w:val="15"/>
  </w:num>
  <w:num w:numId="2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0D"/>
    <w:rsid w:val="0000669D"/>
    <w:rsid w:val="00010659"/>
    <w:rsid w:val="00016019"/>
    <w:rsid w:val="00016604"/>
    <w:rsid w:val="000265F3"/>
    <w:rsid w:val="00033CB7"/>
    <w:rsid w:val="0003532C"/>
    <w:rsid w:val="00035744"/>
    <w:rsid w:val="00036836"/>
    <w:rsid w:val="00045CB6"/>
    <w:rsid w:val="000469C9"/>
    <w:rsid w:val="00047B40"/>
    <w:rsid w:val="000633F2"/>
    <w:rsid w:val="00064272"/>
    <w:rsid w:val="000662B7"/>
    <w:rsid w:val="0007086F"/>
    <w:rsid w:val="000717B2"/>
    <w:rsid w:val="000815BC"/>
    <w:rsid w:val="00087AE9"/>
    <w:rsid w:val="000915C5"/>
    <w:rsid w:val="00093C21"/>
    <w:rsid w:val="00093C7C"/>
    <w:rsid w:val="000B15A2"/>
    <w:rsid w:val="000B1757"/>
    <w:rsid w:val="000B1B7B"/>
    <w:rsid w:val="000B3279"/>
    <w:rsid w:val="000B741F"/>
    <w:rsid w:val="000C2804"/>
    <w:rsid w:val="000C6C9D"/>
    <w:rsid w:val="000D3E02"/>
    <w:rsid w:val="000D5162"/>
    <w:rsid w:val="000E15FA"/>
    <w:rsid w:val="000E1D97"/>
    <w:rsid w:val="000E31CB"/>
    <w:rsid w:val="000E43E3"/>
    <w:rsid w:val="000E5A0B"/>
    <w:rsid w:val="000F2FAB"/>
    <w:rsid w:val="001003F0"/>
    <w:rsid w:val="001016E5"/>
    <w:rsid w:val="00102FE1"/>
    <w:rsid w:val="001132FD"/>
    <w:rsid w:val="0012064F"/>
    <w:rsid w:val="001231F9"/>
    <w:rsid w:val="001271D8"/>
    <w:rsid w:val="001272D8"/>
    <w:rsid w:val="00130F09"/>
    <w:rsid w:val="0013791F"/>
    <w:rsid w:val="00143F69"/>
    <w:rsid w:val="00154189"/>
    <w:rsid w:val="00155361"/>
    <w:rsid w:val="00156AC5"/>
    <w:rsid w:val="001631CF"/>
    <w:rsid w:val="00164C0F"/>
    <w:rsid w:val="001651E0"/>
    <w:rsid w:val="0016613E"/>
    <w:rsid w:val="001678FF"/>
    <w:rsid w:val="00172109"/>
    <w:rsid w:val="00172FF2"/>
    <w:rsid w:val="001812B1"/>
    <w:rsid w:val="001822C1"/>
    <w:rsid w:val="00187D50"/>
    <w:rsid w:val="00190F74"/>
    <w:rsid w:val="00194270"/>
    <w:rsid w:val="00194B09"/>
    <w:rsid w:val="001950A8"/>
    <w:rsid w:val="001A6D6D"/>
    <w:rsid w:val="001B0D26"/>
    <w:rsid w:val="001B11C1"/>
    <w:rsid w:val="001B3D37"/>
    <w:rsid w:val="001C157B"/>
    <w:rsid w:val="001C29CA"/>
    <w:rsid w:val="001C3BAF"/>
    <w:rsid w:val="001D1B32"/>
    <w:rsid w:val="001D1EA4"/>
    <w:rsid w:val="001D222F"/>
    <w:rsid w:val="001D59BA"/>
    <w:rsid w:val="001D7AEC"/>
    <w:rsid w:val="001E0758"/>
    <w:rsid w:val="001E1C05"/>
    <w:rsid w:val="001E1E65"/>
    <w:rsid w:val="001E3C20"/>
    <w:rsid w:val="0020186C"/>
    <w:rsid w:val="00203CD5"/>
    <w:rsid w:val="00205F20"/>
    <w:rsid w:val="0020781D"/>
    <w:rsid w:val="002100BC"/>
    <w:rsid w:val="00210287"/>
    <w:rsid w:val="00210C26"/>
    <w:rsid w:val="00216EF6"/>
    <w:rsid w:val="00223A6E"/>
    <w:rsid w:val="00235640"/>
    <w:rsid w:val="00246CFB"/>
    <w:rsid w:val="0025416C"/>
    <w:rsid w:val="00254BE8"/>
    <w:rsid w:val="00256B49"/>
    <w:rsid w:val="002618E8"/>
    <w:rsid w:val="002639CA"/>
    <w:rsid w:val="00270C31"/>
    <w:rsid w:val="00280896"/>
    <w:rsid w:val="00280D2C"/>
    <w:rsid w:val="0028562B"/>
    <w:rsid w:val="002904B3"/>
    <w:rsid w:val="002A3A90"/>
    <w:rsid w:val="002B2375"/>
    <w:rsid w:val="002C1DE8"/>
    <w:rsid w:val="002C1FE4"/>
    <w:rsid w:val="002D14DC"/>
    <w:rsid w:val="002D4D23"/>
    <w:rsid w:val="002D6187"/>
    <w:rsid w:val="002E5484"/>
    <w:rsid w:val="002E54EB"/>
    <w:rsid w:val="002F3F01"/>
    <w:rsid w:val="002F4AD0"/>
    <w:rsid w:val="002F6998"/>
    <w:rsid w:val="00301BA2"/>
    <w:rsid w:val="0030204A"/>
    <w:rsid w:val="00306C6D"/>
    <w:rsid w:val="00315752"/>
    <w:rsid w:val="00316D88"/>
    <w:rsid w:val="00322EDE"/>
    <w:rsid w:val="00323E03"/>
    <w:rsid w:val="00324AC0"/>
    <w:rsid w:val="00337F78"/>
    <w:rsid w:val="00343E96"/>
    <w:rsid w:val="00357865"/>
    <w:rsid w:val="00371259"/>
    <w:rsid w:val="00374ABF"/>
    <w:rsid w:val="00374B79"/>
    <w:rsid w:val="003826EF"/>
    <w:rsid w:val="00385A4B"/>
    <w:rsid w:val="0039154C"/>
    <w:rsid w:val="00391D23"/>
    <w:rsid w:val="003926C7"/>
    <w:rsid w:val="00393232"/>
    <w:rsid w:val="003A0A58"/>
    <w:rsid w:val="003A0E79"/>
    <w:rsid w:val="003A2C07"/>
    <w:rsid w:val="003A5CD6"/>
    <w:rsid w:val="003B0B6E"/>
    <w:rsid w:val="003B5FBE"/>
    <w:rsid w:val="003C087F"/>
    <w:rsid w:val="003D284E"/>
    <w:rsid w:val="003D5C0B"/>
    <w:rsid w:val="003E19C5"/>
    <w:rsid w:val="003E25EE"/>
    <w:rsid w:val="003E43B7"/>
    <w:rsid w:val="003E66B9"/>
    <w:rsid w:val="003F1923"/>
    <w:rsid w:val="00406A3F"/>
    <w:rsid w:val="00440E72"/>
    <w:rsid w:val="0044573B"/>
    <w:rsid w:val="004534B7"/>
    <w:rsid w:val="00456633"/>
    <w:rsid w:val="00456A34"/>
    <w:rsid w:val="00456C5C"/>
    <w:rsid w:val="004634E7"/>
    <w:rsid w:val="00481712"/>
    <w:rsid w:val="00483B72"/>
    <w:rsid w:val="004922C9"/>
    <w:rsid w:val="0049725B"/>
    <w:rsid w:val="004A223A"/>
    <w:rsid w:val="004A768A"/>
    <w:rsid w:val="004B017D"/>
    <w:rsid w:val="004B366E"/>
    <w:rsid w:val="004B3F86"/>
    <w:rsid w:val="004D3A37"/>
    <w:rsid w:val="004D4EB0"/>
    <w:rsid w:val="004D5690"/>
    <w:rsid w:val="004E323D"/>
    <w:rsid w:val="004E78DA"/>
    <w:rsid w:val="004F129A"/>
    <w:rsid w:val="004F6F52"/>
    <w:rsid w:val="00501280"/>
    <w:rsid w:val="00504A96"/>
    <w:rsid w:val="00504B81"/>
    <w:rsid w:val="005121BB"/>
    <w:rsid w:val="00513508"/>
    <w:rsid w:val="005258AF"/>
    <w:rsid w:val="005265B2"/>
    <w:rsid w:val="00527828"/>
    <w:rsid w:val="00531D59"/>
    <w:rsid w:val="0054396F"/>
    <w:rsid w:val="00544234"/>
    <w:rsid w:val="0054545A"/>
    <w:rsid w:val="00551E15"/>
    <w:rsid w:val="00552033"/>
    <w:rsid w:val="005526CE"/>
    <w:rsid w:val="00552E50"/>
    <w:rsid w:val="0055391C"/>
    <w:rsid w:val="005544B0"/>
    <w:rsid w:val="00555866"/>
    <w:rsid w:val="00557582"/>
    <w:rsid w:val="00567C0A"/>
    <w:rsid w:val="00570085"/>
    <w:rsid w:val="0057121C"/>
    <w:rsid w:val="00574B30"/>
    <w:rsid w:val="00576060"/>
    <w:rsid w:val="00581DBB"/>
    <w:rsid w:val="005868A1"/>
    <w:rsid w:val="00593C6D"/>
    <w:rsid w:val="00595E8D"/>
    <w:rsid w:val="005A4BFA"/>
    <w:rsid w:val="005A5E44"/>
    <w:rsid w:val="005B286C"/>
    <w:rsid w:val="005B2B85"/>
    <w:rsid w:val="005B537D"/>
    <w:rsid w:val="005B71F0"/>
    <w:rsid w:val="005C15C0"/>
    <w:rsid w:val="005C41BB"/>
    <w:rsid w:val="005C54D4"/>
    <w:rsid w:val="005D225B"/>
    <w:rsid w:val="005D5ED6"/>
    <w:rsid w:val="005D7AA4"/>
    <w:rsid w:val="005E0D6C"/>
    <w:rsid w:val="005E3DC3"/>
    <w:rsid w:val="005E494D"/>
    <w:rsid w:val="005E6D6C"/>
    <w:rsid w:val="005E6ECA"/>
    <w:rsid w:val="005F615D"/>
    <w:rsid w:val="00600C7D"/>
    <w:rsid w:val="006015AB"/>
    <w:rsid w:val="00605DE9"/>
    <w:rsid w:val="00613DA5"/>
    <w:rsid w:val="006155AA"/>
    <w:rsid w:val="00617627"/>
    <w:rsid w:val="006238F7"/>
    <w:rsid w:val="00627D76"/>
    <w:rsid w:val="00630A3E"/>
    <w:rsid w:val="00630F01"/>
    <w:rsid w:val="00633A99"/>
    <w:rsid w:val="006368D6"/>
    <w:rsid w:val="0063799D"/>
    <w:rsid w:val="006445AC"/>
    <w:rsid w:val="006461E2"/>
    <w:rsid w:val="00647CE2"/>
    <w:rsid w:val="006513A7"/>
    <w:rsid w:val="00651DF4"/>
    <w:rsid w:val="00673AC4"/>
    <w:rsid w:val="00682565"/>
    <w:rsid w:val="0068272D"/>
    <w:rsid w:val="00683371"/>
    <w:rsid w:val="006879BE"/>
    <w:rsid w:val="0069542B"/>
    <w:rsid w:val="006A6833"/>
    <w:rsid w:val="006A6A24"/>
    <w:rsid w:val="006B0658"/>
    <w:rsid w:val="006B1A3F"/>
    <w:rsid w:val="006B3A8F"/>
    <w:rsid w:val="006C0590"/>
    <w:rsid w:val="006D2A70"/>
    <w:rsid w:val="006D47BD"/>
    <w:rsid w:val="006D67A0"/>
    <w:rsid w:val="006E4413"/>
    <w:rsid w:val="006E75A8"/>
    <w:rsid w:val="006F19FA"/>
    <w:rsid w:val="007031B3"/>
    <w:rsid w:val="00704E7F"/>
    <w:rsid w:val="00705CBA"/>
    <w:rsid w:val="0070714A"/>
    <w:rsid w:val="00713748"/>
    <w:rsid w:val="00714A59"/>
    <w:rsid w:val="00716FF1"/>
    <w:rsid w:val="00720F4A"/>
    <w:rsid w:val="00726EB5"/>
    <w:rsid w:val="00733013"/>
    <w:rsid w:val="00734559"/>
    <w:rsid w:val="0073503E"/>
    <w:rsid w:val="00736755"/>
    <w:rsid w:val="007464D4"/>
    <w:rsid w:val="007507C8"/>
    <w:rsid w:val="00750DCA"/>
    <w:rsid w:val="00760132"/>
    <w:rsid w:val="00766CFE"/>
    <w:rsid w:val="007708E3"/>
    <w:rsid w:val="00771EA4"/>
    <w:rsid w:val="0077365F"/>
    <w:rsid w:val="00773E4C"/>
    <w:rsid w:val="007758EA"/>
    <w:rsid w:val="00775A55"/>
    <w:rsid w:val="00776188"/>
    <w:rsid w:val="00777094"/>
    <w:rsid w:val="0078097A"/>
    <w:rsid w:val="00782C62"/>
    <w:rsid w:val="00783469"/>
    <w:rsid w:val="007B08A0"/>
    <w:rsid w:val="007B3D9F"/>
    <w:rsid w:val="007B5947"/>
    <w:rsid w:val="007C27DF"/>
    <w:rsid w:val="007D2201"/>
    <w:rsid w:val="007D3398"/>
    <w:rsid w:val="007E11A6"/>
    <w:rsid w:val="007E1C0A"/>
    <w:rsid w:val="007E6285"/>
    <w:rsid w:val="007F1C92"/>
    <w:rsid w:val="007F22B2"/>
    <w:rsid w:val="007F7928"/>
    <w:rsid w:val="008022FD"/>
    <w:rsid w:val="00805C35"/>
    <w:rsid w:val="00805C7A"/>
    <w:rsid w:val="0080651A"/>
    <w:rsid w:val="00806E6B"/>
    <w:rsid w:val="008073E3"/>
    <w:rsid w:val="00811552"/>
    <w:rsid w:val="00815999"/>
    <w:rsid w:val="00816332"/>
    <w:rsid w:val="008243B1"/>
    <w:rsid w:val="008329CC"/>
    <w:rsid w:val="00846EAB"/>
    <w:rsid w:val="0085127E"/>
    <w:rsid w:val="008532AF"/>
    <w:rsid w:val="00853CCC"/>
    <w:rsid w:val="00854684"/>
    <w:rsid w:val="008559BF"/>
    <w:rsid w:val="00862C88"/>
    <w:rsid w:val="00867820"/>
    <w:rsid w:val="008701DF"/>
    <w:rsid w:val="00873485"/>
    <w:rsid w:val="008744A1"/>
    <w:rsid w:val="008828B3"/>
    <w:rsid w:val="00883968"/>
    <w:rsid w:val="0089115A"/>
    <w:rsid w:val="00891991"/>
    <w:rsid w:val="008962AB"/>
    <w:rsid w:val="008A0F79"/>
    <w:rsid w:val="008A440F"/>
    <w:rsid w:val="008A6B1A"/>
    <w:rsid w:val="008A6E34"/>
    <w:rsid w:val="008B3436"/>
    <w:rsid w:val="008D1A14"/>
    <w:rsid w:val="008D2C6A"/>
    <w:rsid w:val="008D6463"/>
    <w:rsid w:val="008D740F"/>
    <w:rsid w:val="008E12E5"/>
    <w:rsid w:val="008F6354"/>
    <w:rsid w:val="008F7E0C"/>
    <w:rsid w:val="00902C87"/>
    <w:rsid w:val="009126DE"/>
    <w:rsid w:val="009148EE"/>
    <w:rsid w:val="00924F9E"/>
    <w:rsid w:val="00927283"/>
    <w:rsid w:val="009276A7"/>
    <w:rsid w:val="00936CEA"/>
    <w:rsid w:val="00970E54"/>
    <w:rsid w:val="00971268"/>
    <w:rsid w:val="00974160"/>
    <w:rsid w:val="00984497"/>
    <w:rsid w:val="00995A55"/>
    <w:rsid w:val="009A6BBD"/>
    <w:rsid w:val="009B3479"/>
    <w:rsid w:val="009C3519"/>
    <w:rsid w:val="009E26FC"/>
    <w:rsid w:val="009E7CA8"/>
    <w:rsid w:val="009F1BD1"/>
    <w:rsid w:val="009F3461"/>
    <w:rsid w:val="009F3FFE"/>
    <w:rsid w:val="009F5311"/>
    <w:rsid w:val="009F7FCE"/>
    <w:rsid w:val="00A10954"/>
    <w:rsid w:val="00A12259"/>
    <w:rsid w:val="00A126A1"/>
    <w:rsid w:val="00A13385"/>
    <w:rsid w:val="00A50EFD"/>
    <w:rsid w:val="00A62B06"/>
    <w:rsid w:val="00A660D7"/>
    <w:rsid w:val="00A823F0"/>
    <w:rsid w:val="00A869F8"/>
    <w:rsid w:val="00AA7CEC"/>
    <w:rsid w:val="00AB0C15"/>
    <w:rsid w:val="00AB379F"/>
    <w:rsid w:val="00AB55E5"/>
    <w:rsid w:val="00AC17B4"/>
    <w:rsid w:val="00AD01EA"/>
    <w:rsid w:val="00AD0C49"/>
    <w:rsid w:val="00AD297F"/>
    <w:rsid w:val="00AD4585"/>
    <w:rsid w:val="00AD4ED7"/>
    <w:rsid w:val="00AD7E46"/>
    <w:rsid w:val="00AE0E10"/>
    <w:rsid w:val="00AF218B"/>
    <w:rsid w:val="00AF3F4D"/>
    <w:rsid w:val="00AF5698"/>
    <w:rsid w:val="00B013FB"/>
    <w:rsid w:val="00B0393A"/>
    <w:rsid w:val="00B12A35"/>
    <w:rsid w:val="00B170B0"/>
    <w:rsid w:val="00B178C2"/>
    <w:rsid w:val="00B27BD3"/>
    <w:rsid w:val="00B27FEA"/>
    <w:rsid w:val="00B30F37"/>
    <w:rsid w:val="00B314A6"/>
    <w:rsid w:val="00B32CFE"/>
    <w:rsid w:val="00B34009"/>
    <w:rsid w:val="00B44F1E"/>
    <w:rsid w:val="00B46764"/>
    <w:rsid w:val="00B46A0D"/>
    <w:rsid w:val="00B46EC8"/>
    <w:rsid w:val="00B51D2D"/>
    <w:rsid w:val="00B52F4F"/>
    <w:rsid w:val="00B53C55"/>
    <w:rsid w:val="00B64827"/>
    <w:rsid w:val="00B670B1"/>
    <w:rsid w:val="00B70B0D"/>
    <w:rsid w:val="00B8380E"/>
    <w:rsid w:val="00B905F8"/>
    <w:rsid w:val="00B91367"/>
    <w:rsid w:val="00BA1386"/>
    <w:rsid w:val="00BA2E03"/>
    <w:rsid w:val="00BB2963"/>
    <w:rsid w:val="00BC07B5"/>
    <w:rsid w:val="00BC2C1E"/>
    <w:rsid w:val="00BD016B"/>
    <w:rsid w:val="00BD0771"/>
    <w:rsid w:val="00BE0130"/>
    <w:rsid w:val="00BE045D"/>
    <w:rsid w:val="00BF70DB"/>
    <w:rsid w:val="00C01E64"/>
    <w:rsid w:val="00C12380"/>
    <w:rsid w:val="00C2052D"/>
    <w:rsid w:val="00C2756A"/>
    <w:rsid w:val="00C32C8C"/>
    <w:rsid w:val="00C366C7"/>
    <w:rsid w:val="00C45267"/>
    <w:rsid w:val="00C45E39"/>
    <w:rsid w:val="00C45F31"/>
    <w:rsid w:val="00C5048B"/>
    <w:rsid w:val="00C57527"/>
    <w:rsid w:val="00C60921"/>
    <w:rsid w:val="00C64203"/>
    <w:rsid w:val="00C679D9"/>
    <w:rsid w:val="00C67EA5"/>
    <w:rsid w:val="00C71D06"/>
    <w:rsid w:val="00C752EA"/>
    <w:rsid w:val="00C765B2"/>
    <w:rsid w:val="00C7777B"/>
    <w:rsid w:val="00C84DFB"/>
    <w:rsid w:val="00C9122A"/>
    <w:rsid w:val="00CA5621"/>
    <w:rsid w:val="00CB1290"/>
    <w:rsid w:val="00CB3709"/>
    <w:rsid w:val="00CB6CDD"/>
    <w:rsid w:val="00CB75A3"/>
    <w:rsid w:val="00CC03B2"/>
    <w:rsid w:val="00CC16ED"/>
    <w:rsid w:val="00CC1B13"/>
    <w:rsid w:val="00CC2B9E"/>
    <w:rsid w:val="00CC3B03"/>
    <w:rsid w:val="00CD3318"/>
    <w:rsid w:val="00CD51C7"/>
    <w:rsid w:val="00CE09A8"/>
    <w:rsid w:val="00CE2F65"/>
    <w:rsid w:val="00CF0D89"/>
    <w:rsid w:val="00CF1704"/>
    <w:rsid w:val="00D0332A"/>
    <w:rsid w:val="00D06DB3"/>
    <w:rsid w:val="00D14366"/>
    <w:rsid w:val="00D15B01"/>
    <w:rsid w:val="00D16057"/>
    <w:rsid w:val="00D2088F"/>
    <w:rsid w:val="00D2210B"/>
    <w:rsid w:val="00D35AEA"/>
    <w:rsid w:val="00D4292D"/>
    <w:rsid w:val="00D53463"/>
    <w:rsid w:val="00D56ACE"/>
    <w:rsid w:val="00D73332"/>
    <w:rsid w:val="00D81F99"/>
    <w:rsid w:val="00D87738"/>
    <w:rsid w:val="00D87C6A"/>
    <w:rsid w:val="00D93C97"/>
    <w:rsid w:val="00D9417A"/>
    <w:rsid w:val="00D94830"/>
    <w:rsid w:val="00D95071"/>
    <w:rsid w:val="00D962A2"/>
    <w:rsid w:val="00DA1C64"/>
    <w:rsid w:val="00DB05BC"/>
    <w:rsid w:val="00DB5FF2"/>
    <w:rsid w:val="00DC5469"/>
    <w:rsid w:val="00DD3EB3"/>
    <w:rsid w:val="00DD4D66"/>
    <w:rsid w:val="00DE067E"/>
    <w:rsid w:val="00DE10DC"/>
    <w:rsid w:val="00DE52D0"/>
    <w:rsid w:val="00DE754C"/>
    <w:rsid w:val="00DE78AC"/>
    <w:rsid w:val="00DF0793"/>
    <w:rsid w:val="00DF46BB"/>
    <w:rsid w:val="00DF5737"/>
    <w:rsid w:val="00E06C1C"/>
    <w:rsid w:val="00E07F6A"/>
    <w:rsid w:val="00E11392"/>
    <w:rsid w:val="00E11595"/>
    <w:rsid w:val="00E148C5"/>
    <w:rsid w:val="00E15B0B"/>
    <w:rsid w:val="00E17D25"/>
    <w:rsid w:val="00E2104C"/>
    <w:rsid w:val="00E24A56"/>
    <w:rsid w:val="00E27940"/>
    <w:rsid w:val="00E34969"/>
    <w:rsid w:val="00E3678B"/>
    <w:rsid w:val="00E4004B"/>
    <w:rsid w:val="00E43621"/>
    <w:rsid w:val="00E46229"/>
    <w:rsid w:val="00E556B2"/>
    <w:rsid w:val="00E67111"/>
    <w:rsid w:val="00E6754A"/>
    <w:rsid w:val="00E75812"/>
    <w:rsid w:val="00E92226"/>
    <w:rsid w:val="00E937AB"/>
    <w:rsid w:val="00EA125A"/>
    <w:rsid w:val="00EA1EDB"/>
    <w:rsid w:val="00EB0870"/>
    <w:rsid w:val="00EB1F78"/>
    <w:rsid w:val="00EB274B"/>
    <w:rsid w:val="00EB2BAA"/>
    <w:rsid w:val="00EB7A70"/>
    <w:rsid w:val="00ED08FE"/>
    <w:rsid w:val="00EE1900"/>
    <w:rsid w:val="00EE5C33"/>
    <w:rsid w:val="00EF0691"/>
    <w:rsid w:val="00EF4139"/>
    <w:rsid w:val="00EF4A7F"/>
    <w:rsid w:val="00EF4EE5"/>
    <w:rsid w:val="00F11423"/>
    <w:rsid w:val="00F1380D"/>
    <w:rsid w:val="00F307F4"/>
    <w:rsid w:val="00F354F7"/>
    <w:rsid w:val="00F42A73"/>
    <w:rsid w:val="00F44786"/>
    <w:rsid w:val="00F47C7B"/>
    <w:rsid w:val="00F5551B"/>
    <w:rsid w:val="00F56953"/>
    <w:rsid w:val="00F61C13"/>
    <w:rsid w:val="00F6233C"/>
    <w:rsid w:val="00F64DE6"/>
    <w:rsid w:val="00F652D7"/>
    <w:rsid w:val="00F65E43"/>
    <w:rsid w:val="00F7054C"/>
    <w:rsid w:val="00F70860"/>
    <w:rsid w:val="00F70FE7"/>
    <w:rsid w:val="00F71201"/>
    <w:rsid w:val="00F71BE0"/>
    <w:rsid w:val="00F720AF"/>
    <w:rsid w:val="00F879CA"/>
    <w:rsid w:val="00F93313"/>
    <w:rsid w:val="00F97748"/>
    <w:rsid w:val="00FA56DA"/>
    <w:rsid w:val="00FA62C7"/>
    <w:rsid w:val="00FC311F"/>
    <w:rsid w:val="00FC7795"/>
    <w:rsid w:val="00FD08FC"/>
    <w:rsid w:val="00FD5561"/>
    <w:rsid w:val="00FE6AEE"/>
    <w:rsid w:val="00FE6DD8"/>
    <w:rsid w:val="00FE74A7"/>
    <w:rsid w:val="00FF7FB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1AEBA3C6"/>
  <w15:docId w15:val="{3A546726-2C91-4D56-A470-D24411A2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47B40"/>
    <w:rPr>
      <w:sz w:val="24"/>
      <w:szCs w:val="24"/>
      <w:lang w:eastAsia="en-US"/>
    </w:rPr>
  </w:style>
  <w:style w:type="paragraph" w:styleId="Heading1">
    <w:name w:val="heading 1"/>
    <w:basedOn w:val="Normal"/>
    <w:next w:val="Normal"/>
    <w:link w:val="Heading1Char"/>
    <w:uiPriority w:val="9"/>
    <w:qFormat/>
    <w:rsid w:val="005E0D6C"/>
    <w:pPr>
      <w:keepNext/>
      <w:keepLines/>
      <w:spacing w:before="240" w:after="120"/>
      <w:outlineLvl w:val="0"/>
    </w:pPr>
    <w:rPr>
      <w:rFonts w:asciiTheme="minorHAnsi" w:hAnsiTheme="minorHAnsi"/>
      <w:b/>
      <w:bCs/>
      <w:color w:val="20A5E8" w:themeColor="accent1"/>
      <w:sz w:val="28"/>
      <w:szCs w:val="28"/>
      <w:lang w:val="x-none" w:eastAsia="x-none"/>
    </w:rPr>
  </w:style>
  <w:style w:type="paragraph" w:styleId="Heading2">
    <w:name w:val="heading 2"/>
    <w:basedOn w:val="Normal"/>
    <w:next w:val="Normal"/>
    <w:link w:val="Heading2Char"/>
    <w:qFormat/>
    <w:rsid w:val="00504B81"/>
    <w:pPr>
      <w:keepNext/>
      <w:keepLines/>
      <w:spacing w:before="200"/>
      <w:outlineLvl w:val="1"/>
    </w:pPr>
    <w:rPr>
      <w:rFonts w:asciiTheme="minorHAnsi" w:hAnsiTheme="minorHAnsi"/>
      <w:b/>
      <w:bCs/>
      <w:color w:val="92D050" w:themeColor="accent3"/>
      <w:szCs w:val="26"/>
      <w:lang w:val="x-none" w:eastAsia="x-none"/>
    </w:rPr>
  </w:style>
  <w:style w:type="paragraph" w:styleId="Heading3">
    <w:name w:val="heading 3"/>
    <w:basedOn w:val="Normal"/>
    <w:next w:val="Normal"/>
    <w:link w:val="Heading3Char"/>
    <w:uiPriority w:val="9"/>
    <w:qFormat/>
    <w:rsid w:val="005B286C"/>
    <w:pPr>
      <w:keepNext/>
      <w:keepLines/>
      <w:spacing w:before="200"/>
      <w:outlineLvl w:val="2"/>
    </w:pPr>
    <w:rPr>
      <w:rFonts w:ascii="Arial Narrow" w:hAnsi="Arial Narrow"/>
      <w:b/>
      <w:bCs/>
      <w:i/>
      <w:color w:val="FF9A05" w:themeColor="accent2"/>
      <w:lang w:val="x-none" w:eastAsia="x-none"/>
    </w:rPr>
  </w:style>
  <w:style w:type="paragraph" w:styleId="Heading7">
    <w:name w:val="heading 7"/>
    <w:basedOn w:val="Normal"/>
    <w:next w:val="Normal"/>
    <w:link w:val="Heading7Char"/>
    <w:uiPriority w:val="9"/>
    <w:semiHidden/>
    <w:unhideWhenUsed/>
    <w:qFormat/>
    <w:rsid w:val="00210287"/>
    <w:pPr>
      <w:spacing w:before="240" w:after="60"/>
      <w:outlineLvl w:val="6"/>
    </w:pPr>
    <w:rPr>
      <w:rFonts w:ascii="Calibri" w:hAnsi="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B503A"/>
    <w:pPr>
      <w:tabs>
        <w:tab w:val="center" w:pos="4320"/>
        <w:tab w:val="right" w:pos="8640"/>
      </w:tabs>
    </w:pPr>
    <w:rPr>
      <w:lang w:val="x-none" w:eastAsia="x-none"/>
    </w:rPr>
  </w:style>
  <w:style w:type="paragraph" w:styleId="Footer">
    <w:name w:val="footer"/>
    <w:basedOn w:val="Normal"/>
    <w:link w:val="FooterChar"/>
    <w:uiPriority w:val="99"/>
    <w:rsid w:val="005B503A"/>
    <w:pPr>
      <w:tabs>
        <w:tab w:val="center" w:pos="4320"/>
        <w:tab w:val="right" w:pos="8640"/>
      </w:tabs>
    </w:pPr>
    <w:rPr>
      <w:lang w:val="x-none" w:eastAsia="x-none"/>
    </w:rPr>
  </w:style>
  <w:style w:type="character" w:customStyle="1" w:styleId="Heading1Char">
    <w:name w:val="Heading 1 Char"/>
    <w:link w:val="Heading1"/>
    <w:uiPriority w:val="9"/>
    <w:rsid w:val="005E0D6C"/>
    <w:rPr>
      <w:rFonts w:asciiTheme="minorHAnsi" w:hAnsiTheme="minorHAnsi"/>
      <w:b/>
      <w:bCs/>
      <w:color w:val="20A5E8" w:themeColor="accent1"/>
      <w:sz w:val="28"/>
      <w:szCs w:val="28"/>
      <w:lang w:val="x-none" w:eastAsia="x-none"/>
    </w:rPr>
  </w:style>
  <w:style w:type="character" w:customStyle="1" w:styleId="Heading2Char">
    <w:name w:val="Heading 2 Char"/>
    <w:link w:val="Heading2"/>
    <w:rsid w:val="00504B81"/>
    <w:rPr>
      <w:rFonts w:asciiTheme="minorHAnsi" w:hAnsiTheme="minorHAnsi"/>
      <w:b/>
      <w:bCs/>
      <w:color w:val="92D050" w:themeColor="accent3"/>
      <w:sz w:val="24"/>
      <w:szCs w:val="26"/>
      <w:lang w:val="x-none" w:eastAsia="x-none"/>
    </w:rPr>
  </w:style>
  <w:style w:type="character" w:customStyle="1" w:styleId="Heading3Char">
    <w:name w:val="Heading 3 Char"/>
    <w:link w:val="Heading3"/>
    <w:uiPriority w:val="9"/>
    <w:rsid w:val="005B286C"/>
    <w:rPr>
      <w:rFonts w:ascii="Arial Narrow" w:hAnsi="Arial Narrow"/>
      <w:b/>
      <w:bCs/>
      <w:i/>
      <w:color w:val="FF9A05" w:themeColor="accent2"/>
      <w:sz w:val="24"/>
      <w:szCs w:val="24"/>
      <w:lang w:val="x-none" w:eastAsia="x-none"/>
    </w:rPr>
  </w:style>
  <w:style w:type="table" w:customStyle="1" w:styleId="SSRS">
    <w:name w:val="SSRS"/>
    <w:basedOn w:val="TableNormal"/>
    <w:rsid w:val="0020781D"/>
    <w:pPr>
      <w:jc w:val="center"/>
    </w:pPr>
    <w:rPr>
      <w:rFonts w:ascii="Perpetua" w:hAnsi="Perpetua"/>
    </w:rPr>
    <w:tblPr/>
  </w:style>
  <w:style w:type="paragraph" w:customStyle="1" w:styleId="ColorfulList-Accent11">
    <w:name w:val="Colorful List - Accent 11"/>
    <w:basedOn w:val="Normal"/>
    <w:uiPriority w:val="34"/>
    <w:rsid w:val="0020781D"/>
    <w:pPr>
      <w:ind w:left="720"/>
      <w:contextualSpacing/>
    </w:pPr>
  </w:style>
  <w:style w:type="table" w:styleId="TableGrid">
    <w:name w:val="Table Grid"/>
    <w:basedOn w:val="TableNormal"/>
    <w:uiPriority w:val="59"/>
    <w:rsid w:val="0020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0781D"/>
    <w:rPr>
      <w:rFonts w:ascii="Tahoma" w:hAnsi="Tahoma"/>
      <w:sz w:val="16"/>
      <w:szCs w:val="16"/>
      <w:lang w:val="x-none" w:eastAsia="x-none"/>
    </w:rPr>
  </w:style>
  <w:style w:type="character" w:customStyle="1" w:styleId="BalloonTextChar">
    <w:name w:val="Balloon Text Char"/>
    <w:link w:val="BalloonText"/>
    <w:semiHidden/>
    <w:rsid w:val="0020781D"/>
    <w:rPr>
      <w:rFonts w:ascii="Tahoma" w:hAnsi="Tahoma" w:cs="Tahoma"/>
      <w:sz w:val="16"/>
      <w:szCs w:val="16"/>
    </w:rPr>
  </w:style>
  <w:style w:type="paragraph" w:styleId="FootnoteText">
    <w:name w:val="footnote text"/>
    <w:basedOn w:val="Normal"/>
    <w:link w:val="FootnoteTextChar"/>
    <w:uiPriority w:val="99"/>
    <w:rsid w:val="0020781D"/>
    <w:rPr>
      <w:sz w:val="20"/>
      <w:szCs w:val="20"/>
    </w:rPr>
  </w:style>
  <w:style w:type="character" w:customStyle="1" w:styleId="FootnoteTextChar">
    <w:name w:val="Footnote Text Char"/>
    <w:basedOn w:val="DefaultParagraphFont"/>
    <w:link w:val="FootnoteText"/>
    <w:uiPriority w:val="99"/>
    <w:rsid w:val="0020781D"/>
  </w:style>
  <w:style w:type="character" w:styleId="FootnoteReference">
    <w:name w:val="footnote reference"/>
    <w:uiPriority w:val="99"/>
    <w:rsid w:val="0020781D"/>
    <w:rPr>
      <w:vertAlign w:val="superscript"/>
    </w:rPr>
  </w:style>
  <w:style w:type="paragraph" w:customStyle="1" w:styleId="listparagraph">
    <w:name w:val="listparagraph"/>
    <w:basedOn w:val="Normal"/>
    <w:rsid w:val="0020781D"/>
    <w:pPr>
      <w:ind w:left="720"/>
    </w:pPr>
    <w:rPr>
      <w:rFonts w:ascii="Calibri" w:hAnsi="Calibri"/>
      <w:sz w:val="22"/>
      <w:szCs w:val="22"/>
    </w:rPr>
  </w:style>
  <w:style w:type="paragraph" w:styleId="BodyText">
    <w:name w:val="Body Text"/>
    <w:basedOn w:val="Normal"/>
    <w:link w:val="BodyTextChar"/>
    <w:rsid w:val="0020781D"/>
    <w:pPr>
      <w:spacing w:after="120"/>
    </w:pPr>
    <w:rPr>
      <w:lang w:val="x-none" w:eastAsia="x-none"/>
    </w:rPr>
  </w:style>
  <w:style w:type="character" w:customStyle="1" w:styleId="BodyTextChar">
    <w:name w:val="Body Text Char"/>
    <w:link w:val="BodyText"/>
    <w:rsid w:val="0020781D"/>
    <w:rPr>
      <w:sz w:val="24"/>
      <w:szCs w:val="24"/>
    </w:rPr>
  </w:style>
  <w:style w:type="paragraph" w:customStyle="1" w:styleId="bodyofreport">
    <w:name w:val="bodyofreport"/>
    <w:basedOn w:val="Normal"/>
    <w:rsid w:val="0020781D"/>
    <w:pPr>
      <w:spacing w:line="312" w:lineRule="auto"/>
      <w:ind w:firstLine="720"/>
    </w:pPr>
  </w:style>
  <w:style w:type="paragraph" w:customStyle="1" w:styleId="HHS1">
    <w:name w:val="HHS1"/>
    <w:basedOn w:val="Normal"/>
    <w:link w:val="HHS1Char"/>
    <w:rsid w:val="0020781D"/>
    <w:pPr>
      <w:autoSpaceDE w:val="0"/>
      <w:autoSpaceDN w:val="0"/>
      <w:adjustRightInd w:val="0"/>
      <w:spacing w:line="276" w:lineRule="auto"/>
    </w:pPr>
    <w:rPr>
      <w:rFonts w:ascii="Californian FB" w:hAnsi="Californian FB"/>
      <w:b/>
      <w:bCs/>
      <w:color w:val="000000"/>
      <w:lang w:val="x-none" w:eastAsia="x-none"/>
    </w:rPr>
  </w:style>
  <w:style w:type="paragraph" w:customStyle="1" w:styleId="HHS2">
    <w:name w:val="HHS2"/>
    <w:basedOn w:val="Normal"/>
    <w:link w:val="HHS2Char"/>
    <w:rsid w:val="0020781D"/>
    <w:pPr>
      <w:autoSpaceDE w:val="0"/>
      <w:autoSpaceDN w:val="0"/>
      <w:adjustRightInd w:val="0"/>
      <w:spacing w:line="276" w:lineRule="auto"/>
    </w:pPr>
    <w:rPr>
      <w:rFonts w:ascii="Californian FB" w:hAnsi="Californian FB"/>
      <w:b/>
      <w:bCs/>
      <w:color w:val="000000"/>
      <w:lang w:val="x-none" w:eastAsia="x-none"/>
    </w:rPr>
  </w:style>
  <w:style w:type="character" w:customStyle="1" w:styleId="HHS1Char">
    <w:name w:val="HHS1 Char"/>
    <w:link w:val="HHS1"/>
    <w:rsid w:val="0020781D"/>
    <w:rPr>
      <w:rFonts w:ascii="Californian FB" w:hAnsi="Californian FB"/>
      <w:b/>
      <w:bCs/>
      <w:color w:val="000000"/>
      <w:sz w:val="24"/>
      <w:szCs w:val="24"/>
    </w:rPr>
  </w:style>
  <w:style w:type="character" w:customStyle="1" w:styleId="HHS2Char">
    <w:name w:val="HHS2 Char"/>
    <w:link w:val="HHS2"/>
    <w:rsid w:val="0020781D"/>
    <w:rPr>
      <w:rFonts w:ascii="Californian FB" w:hAnsi="Californian FB"/>
      <w:b/>
      <w:bCs/>
      <w:color w:val="000000"/>
      <w:sz w:val="24"/>
      <w:szCs w:val="24"/>
    </w:rPr>
  </w:style>
  <w:style w:type="paragraph" w:styleId="TOC1">
    <w:name w:val="toc 1"/>
    <w:basedOn w:val="Normal"/>
    <w:next w:val="Normal"/>
    <w:autoRedefine/>
    <w:uiPriority w:val="39"/>
    <w:unhideWhenUsed/>
    <w:rsid w:val="0020781D"/>
    <w:pPr>
      <w:spacing w:after="100"/>
    </w:pPr>
  </w:style>
  <w:style w:type="paragraph" w:styleId="TOC2">
    <w:name w:val="toc 2"/>
    <w:basedOn w:val="Normal"/>
    <w:next w:val="Normal"/>
    <w:autoRedefine/>
    <w:uiPriority w:val="39"/>
    <w:unhideWhenUsed/>
    <w:rsid w:val="0020781D"/>
    <w:pPr>
      <w:spacing w:after="100"/>
      <w:ind w:left="240"/>
    </w:pPr>
  </w:style>
  <w:style w:type="character" w:styleId="Hyperlink">
    <w:name w:val="Hyperlink"/>
    <w:uiPriority w:val="99"/>
    <w:unhideWhenUsed/>
    <w:rsid w:val="0020781D"/>
    <w:rPr>
      <w:color w:val="0000FF"/>
      <w:u w:val="single"/>
    </w:rPr>
  </w:style>
  <w:style w:type="character" w:styleId="CommentReference">
    <w:name w:val="annotation reference"/>
    <w:uiPriority w:val="99"/>
    <w:semiHidden/>
    <w:unhideWhenUsed/>
    <w:rsid w:val="0020781D"/>
    <w:rPr>
      <w:sz w:val="16"/>
      <w:szCs w:val="16"/>
    </w:rPr>
  </w:style>
  <w:style w:type="paragraph" w:styleId="CommentText">
    <w:name w:val="annotation text"/>
    <w:basedOn w:val="Normal"/>
    <w:link w:val="CommentTextChar"/>
    <w:uiPriority w:val="99"/>
    <w:unhideWhenUsed/>
    <w:rsid w:val="0020781D"/>
    <w:rPr>
      <w:sz w:val="20"/>
      <w:szCs w:val="20"/>
    </w:rPr>
  </w:style>
  <w:style w:type="character" w:customStyle="1" w:styleId="CommentTextChar">
    <w:name w:val="Comment Text Char"/>
    <w:basedOn w:val="DefaultParagraphFont"/>
    <w:link w:val="CommentText"/>
    <w:uiPriority w:val="99"/>
    <w:rsid w:val="0020781D"/>
  </w:style>
  <w:style w:type="paragraph" w:styleId="CommentSubject">
    <w:name w:val="annotation subject"/>
    <w:basedOn w:val="CommentText"/>
    <w:next w:val="CommentText"/>
    <w:link w:val="CommentSubjectChar"/>
    <w:semiHidden/>
    <w:unhideWhenUsed/>
    <w:rsid w:val="0020781D"/>
    <w:rPr>
      <w:b/>
      <w:bCs/>
      <w:lang w:val="x-none" w:eastAsia="x-none"/>
    </w:rPr>
  </w:style>
  <w:style w:type="character" w:customStyle="1" w:styleId="CommentSubjectChar">
    <w:name w:val="Comment Subject Char"/>
    <w:link w:val="CommentSubject"/>
    <w:semiHidden/>
    <w:rsid w:val="0020781D"/>
    <w:rPr>
      <w:b/>
      <w:bCs/>
    </w:rPr>
  </w:style>
  <w:style w:type="paragraph" w:customStyle="1" w:styleId="Default">
    <w:name w:val="Default"/>
    <w:basedOn w:val="Normal"/>
    <w:rsid w:val="0020781D"/>
    <w:pPr>
      <w:autoSpaceDE w:val="0"/>
      <w:autoSpaceDN w:val="0"/>
    </w:pPr>
    <w:rPr>
      <w:rFonts w:eastAsia="Calibri"/>
      <w:color w:val="000000"/>
    </w:rPr>
  </w:style>
  <w:style w:type="character" w:customStyle="1" w:styleId="FooterChar">
    <w:name w:val="Footer Char"/>
    <w:link w:val="Footer"/>
    <w:uiPriority w:val="99"/>
    <w:rsid w:val="00FE74A7"/>
    <w:rPr>
      <w:sz w:val="24"/>
      <w:szCs w:val="24"/>
    </w:rPr>
  </w:style>
  <w:style w:type="character" w:customStyle="1" w:styleId="HeaderChar">
    <w:name w:val="Header Char"/>
    <w:link w:val="Header"/>
    <w:rsid w:val="00FE74A7"/>
    <w:rPr>
      <w:sz w:val="24"/>
      <w:szCs w:val="24"/>
    </w:rPr>
  </w:style>
  <w:style w:type="paragraph" w:customStyle="1" w:styleId="ColorfulShading-Accent11">
    <w:name w:val="Colorful Shading - Accent 11"/>
    <w:hidden/>
    <w:uiPriority w:val="99"/>
    <w:semiHidden/>
    <w:rsid w:val="00010659"/>
    <w:rPr>
      <w:sz w:val="24"/>
      <w:szCs w:val="24"/>
      <w:lang w:eastAsia="en-US"/>
    </w:rPr>
  </w:style>
  <w:style w:type="paragraph" w:styleId="PlainText">
    <w:name w:val="Plain Text"/>
    <w:basedOn w:val="Normal"/>
    <w:link w:val="PlainTextChar"/>
    <w:rsid w:val="00E11392"/>
    <w:rPr>
      <w:rFonts w:ascii="Courier New" w:hAnsi="Courier New"/>
      <w:sz w:val="20"/>
      <w:szCs w:val="20"/>
      <w:lang w:val="x-none" w:eastAsia="x-none"/>
    </w:rPr>
  </w:style>
  <w:style w:type="character" w:customStyle="1" w:styleId="PlainTextChar">
    <w:name w:val="Plain Text Char"/>
    <w:link w:val="PlainText"/>
    <w:rsid w:val="00E11392"/>
    <w:rPr>
      <w:rFonts w:ascii="Courier New" w:hAnsi="Courier New" w:cs="Courier New"/>
    </w:rPr>
  </w:style>
  <w:style w:type="paragraph" w:styleId="BlockText">
    <w:name w:val="Block Text"/>
    <w:basedOn w:val="Normal"/>
    <w:rsid w:val="00E11392"/>
    <w:pPr>
      <w:tabs>
        <w:tab w:val="left" w:pos="2250"/>
      </w:tabs>
      <w:suppressAutoHyphens/>
      <w:ind w:left="2250" w:right="-90" w:hanging="2250"/>
      <w:jc w:val="both"/>
    </w:pPr>
    <w:rPr>
      <w:rFonts w:ascii="CG Times" w:hAnsi="CG Times"/>
      <w:spacing w:val="-3"/>
      <w:szCs w:val="20"/>
    </w:rPr>
  </w:style>
  <w:style w:type="paragraph" w:customStyle="1" w:styleId="LA2">
    <w:name w:val="LA2"/>
    <w:basedOn w:val="Normal"/>
    <w:link w:val="LA2Char"/>
    <w:rsid w:val="00E1139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outlineLvl w:val="0"/>
    </w:pPr>
    <w:rPr>
      <w:rFonts w:ascii="Perpetua" w:hAnsi="Perpetua"/>
      <w:b/>
      <w:lang w:val="x-none" w:eastAsia="x-none"/>
    </w:rPr>
  </w:style>
  <w:style w:type="character" w:customStyle="1" w:styleId="LA2Char">
    <w:name w:val="LA2 Char"/>
    <w:link w:val="LA2"/>
    <w:rsid w:val="00E11392"/>
    <w:rPr>
      <w:rFonts w:ascii="Perpetua" w:hAnsi="Perpetua"/>
      <w:b/>
      <w:sz w:val="24"/>
      <w:szCs w:val="24"/>
    </w:rPr>
  </w:style>
  <w:style w:type="paragraph" w:customStyle="1" w:styleId="LA3">
    <w:name w:val="LA3"/>
    <w:basedOn w:val="Normal"/>
    <w:link w:val="LA3Char"/>
    <w:rsid w:val="00E1139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outlineLvl w:val="0"/>
    </w:pPr>
    <w:rPr>
      <w:rFonts w:ascii="Perpetua" w:hAnsi="Perpetua"/>
      <w:b/>
      <w:i/>
      <w:lang w:val="x-none" w:eastAsia="x-none"/>
    </w:rPr>
  </w:style>
  <w:style w:type="character" w:customStyle="1" w:styleId="LA3Char">
    <w:name w:val="LA3 Char"/>
    <w:link w:val="LA3"/>
    <w:rsid w:val="00E11392"/>
    <w:rPr>
      <w:rFonts w:ascii="Perpetua" w:hAnsi="Perpetua"/>
      <w:b/>
      <w:i/>
      <w:sz w:val="24"/>
      <w:szCs w:val="24"/>
    </w:rPr>
  </w:style>
  <w:style w:type="paragraph" w:customStyle="1" w:styleId="HH2">
    <w:name w:val="HH2"/>
    <w:basedOn w:val="LA2"/>
    <w:link w:val="HH2Char"/>
    <w:rsid w:val="00E11392"/>
  </w:style>
  <w:style w:type="character" w:customStyle="1" w:styleId="HH2Char">
    <w:name w:val="HH2 Char"/>
    <w:basedOn w:val="LA2Char"/>
    <w:link w:val="HH2"/>
    <w:rsid w:val="00E11392"/>
    <w:rPr>
      <w:rFonts w:ascii="Perpetua" w:hAnsi="Perpetua"/>
      <w:b/>
      <w:sz w:val="24"/>
      <w:szCs w:val="24"/>
    </w:rPr>
  </w:style>
  <w:style w:type="paragraph" w:customStyle="1" w:styleId="LA1">
    <w:name w:val="LA1"/>
    <w:basedOn w:val="Normal"/>
    <w:link w:val="LA1Char"/>
    <w:rsid w:val="00E1139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outlineLvl w:val="0"/>
    </w:pPr>
    <w:rPr>
      <w:rFonts w:ascii="Perpetua" w:hAnsi="Perpetua"/>
      <w:b/>
      <w:lang w:val="x-none" w:eastAsia="x-none"/>
    </w:rPr>
  </w:style>
  <w:style w:type="character" w:customStyle="1" w:styleId="LA1Char">
    <w:name w:val="LA1 Char"/>
    <w:link w:val="LA1"/>
    <w:rsid w:val="00E11392"/>
    <w:rPr>
      <w:rFonts w:ascii="Perpetua" w:hAnsi="Perpetua"/>
      <w:b/>
      <w:sz w:val="24"/>
      <w:szCs w:val="24"/>
    </w:rPr>
  </w:style>
  <w:style w:type="paragraph" w:styleId="BodyTextIndent">
    <w:name w:val="Body Text Indent"/>
    <w:basedOn w:val="Normal"/>
    <w:link w:val="BodyTextIndentChar"/>
    <w:uiPriority w:val="99"/>
    <w:unhideWhenUsed/>
    <w:rsid w:val="00E11392"/>
    <w:pPr>
      <w:spacing w:after="120"/>
      <w:ind w:left="360"/>
    </w:pPr>
    <w:rPr>
      <w:rFonts w:ascii="Courier New" w:hAnsi="Courier New"/>
      <w:lang w:val="x-none" w:eastAsia="x-none"/>
    </w:rPr>
  </w:style>
  <w:style w:type="character" w:customStyle="1" w:styleId="BodyTextIndentChar">
    <w:name w:val="Body Text Indent Char"/>
    <w:link w:val="BodyTextIndent"/>
    <w:uiPriority w:val="99"/>
    <w:rsid w:val="00E11392"/>
    <w:rPr>
      <w:rFonts w:ascii="Courier New" w:hAnsi="Courier New" w:cs="Courier New"/>
      <w:sz w:val="24"/>
      <w:szCs w:val="24"/>
    </w:rPr>
  </w:style>
  <w:style w:type="paragraph" w:styleId="TOCHeading">
    <w:name w:val="TOC Heading"/>
    <w:basedOn w:val="Heading1"/>
    <w:next w:val="Normal"/>
    <w:uiPriority w:val="39"/>
    <w:unhideWhenUsed/>
    <w:qFormat/>
    <w:rsid w:val="00D9417A"/>
    <w:pPr>
      <w:spacing w:line="276" w:lineRule="auto"/>
      <w:outlineLvl w:val="9"/>
    </w:pPr>
    <w:rPr>
      <w:lang w:val="en-US" w:eastAsia="en-US"/>
    </w:rPr>
  </w:style>
  <w:style w:type="paragraph" w:styleId="TOC3">
    <w:name w:val="toc 3"/>
    <w:basedOn w:val="Normal"/>
    <w:next w:val="Normal"/>
    <w:autoRedefine/>
    <w:uiPriority w:val="39"/>
    <w:unhideWhenUsed/>
    <w:rsid w:val="00D9417A"/>
    <w:pPr>
      <w:ind w:left="480"/>
    </w:pPr>
  </w:style>
  <w:style w:type="paragraph" w:styleId="ListParagraph0">
    <w:name w:val="List Paragraph"/>
    <w:basedOn w:val="Normal"/>
    <w:rsid w:val="00210287"/>
    <w:pPr>
      <w:ind w:left="720"/>
    </w:pPr>
    <w:rPr>
      <w:rFonts w:ascii="Calibri" w:eastAsia="Calibri" w:hAnsi="Calibri" w:cs="Calibri"/>
      <w:sz w:val="22"/>
      <w:szCs w:val="22"/>
    </w:rPr>
  </w:style>
  <w:style w:type="character" w:customStyle="1" w:styleId="Heading7Char">
    <w:name w:val="Heading 7 Char"/>
    <w:link w:val="Heading7"/>
    <w:uiPriority w:val="9"/>
    <w:semiHidden/>
    <w:rsid w:val="00210287"/>
    <w:rPr>
      <w:rFonts w:ascii="Calibri" w:hAnsi="Calibri"/>
      <w:sz w:val="24"/>
      <w:szCs w:val="24"/>
    </w:rPr>
  </w:style>
  <w:style w:type="paragraph" w:styleId="EndnoteText">
    <w:name w:val="endnote text"/>
    <w:basedOn w:val="Normal"/>
    <w:link w:val="EndnoteTextChar"/>
    <w:semiHidden/>
    <w:rsid w:val="00210287"/>
    <w:rPr>
      <w:rFonts w:ascii="CG Times" w:hAnsi="CG Times"/>
      <w:szCs w:val="20"/>
      <w:lang w:val="x-none" w:eastAsia="x-none"/>
    </w:rPr>
  </w:style>
  <w:style w:type="character" w:customStyle="1" w:styleId="EndnoteTextChar">
    <w:name w:val="Endnote Text Char"/>
    <w:link w:val="EndnoteText"/>
    <w:semiHidden/>
    <w:rsid w:val="00210287"/>
    <w:rPr>
      <w:rFonts w:ascii="CG Times" w:hAnsi="CG Times"/>
      <w:sz w:val="24"/>
    </w:rPr>
  </w:style>
  <w:style w:type="table" w:customStyle="1" w:styleId="TableGrid1">
    <w:name w:val="Table Grid1"/>
    <w:basedOn w:val="TableNormal"/>
    <w:next w:val="TableGrid"/>
    <w:uiPriority w:val="59"/>
    <w:rsid w:val="004A223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1"/>
    <w:rsid w:val="00846EAB"/>
    <w:rPr>
      <w:rFonts w:ascii="Perpetua" w:eastAsia="Calibri" w:hAnsi="Perpetua"/>
      <w:b/>
      <w:bCs/>
      <w:caps/>
      <w:sz w:val="24"/>
      <w:szCs w:val="24"/>
      <w:lang w:eastAsia="en-US"/>
    </w:rPr>
  </w:style>
  <w:style w:type="paragraph" w:customStyle="1" w:styleId="TOC20">
    <w:name w:val="TOC2"/>
    <w:basedOn w:val="Heading2"/>
    <w:rsid w:val="00846EAB"/>
    <w:pPr>
      <w:keepLines w:val="0"/>
      <w:spacing w:before="0" w:after="60" w:line="480" w:lineRule="auto"/>
      <w:jc w:val="both"/>
    </w:pPr>
    <w:rPr>
      <w:rFonts w:ascii="Perpetua" w:eastAsia="Calibri" w:hAnsi="Perpetua"/>
      <w:b w:val="0"/>
      <w:i/>
      <w:caps/>
      <w:color w:val="auto"/>
      <w:szCs w:val="24"/>
      <w:lang w:val="en-US" w:eastAsia="en-US"/>
    </w:rPr>
  </w:style>
  <w:style w:type="character" w:customStyle="1" w:styleId="DocumentMapChar">
    <w:name w:val="Document Map Char"/>
    <w:link w:val="DocumentMap"/>
    <w:uiPriority w:val="99"/>
    <w:semiHidden/>
    <w:rsid w:val="00846EAB"/>
    <w:rPr>
      <w:rFonts w:ascii="Tahoma" w:hAnsi="Tahoma" w:cs="Tahoma"/>
      <w:sz w:val="16"/>
      <w:szCs w:val="16"/>
    </w:rPr>
  </w:style>
  <w:style w:type="paragraph" w:styleId="DocumentMap">
    <w:name w:val="Document Map"/>
    <w:basedOn w:val="Normal"/>
    <w:link w:val="DocumentMapChar"/>
    <w:uiPriority w:val="99"/>
    <w:semiHidden/>
    <w:unhideWhenUsed/>
    <w:rsid w:val="00846EAB"/>
    <w:rPr>
      <w:rFonts w:ascii="Tahoma" w:hAnsi="Tahoma" w:cs="Tahoma"/>
      <w:sz w:val="16"/>
      <w:szCs w:val="16"/>
    </w:rPr>
  </w:style>
  <w:style w:type="character" w:customStyle="1" w:styleId="DocumentMapChar1">
    <w:name w:val="Document Map Char1"/>
    <w:uiPriority w:val="99"/>
    <w:semiHidden/>
    <w:rsid w:val="00846EAB"/>
    <w:rPr>
      <w:rFonts w:ascii="Tahoma" w:hAnsi="Tahoma" w:cs="Tahoma"/>
      <w:sz w:val="16"/>
      <w:szCs w:val="16"/>
    </w:rPr>
  </w:style>
  <w:style w:type="paragraph" w:customStyle="1" w:styleId="CharCharCharCharCharChar2Char">
    <w:name w:val="Char Char Char Char Char Char2 Char"/>
    <w:basedOn w:val="Normal"/>
    <w:rsid w:val="00846EAB"/>
    <w:rPr>
      <w:rFonts w:ascii="Tahoma" w:hAnsi="Tahoma"/>
      <w:sz w:val="22"/>
      <w:szCs w:val="22"/>
    </w:rPr>
  </w:style>
  <w:style w:type="character" w:styleId="PageNumber">
    <w:name w:val="page number"/>
    <w:rsid w:val="00846EAB"/>
  </w:style>
  <w:style w:type="paragraph" w:styleId="NormalWeb">
    <w:name w:val="Normal (Web)"/>
    <w:basedOn w:val="Normal"/>
    <w:uiPriority w:val="99"/>
    <w:rsid w:val="00846EAB"/>
    <w:pPr>
      <w:spacing w:before="100" w:beforeAutospacing="1" w:after="100" w:afterAutospacing="1"/>
    </w:pPr>
  </w:style>
  <w:style w:type="character" w:styleId="Strong">
    <w:name w:val="Strong"/>
    <w:rsid w:val="00846EAB"/>
    <w:rPr>
      <w:b/>
      <w:bCs/>
    </w:rPr>
  </w:style>
  <w:style w:type="paragraph" w:customStyle="1" w:styleId="HH1">
    <w:name w:val="HH1"/>
    <w:basedOn w:val="Normal"/>
    <w:link w:val="HH1Char"/>
    <w:rsid w:val="00846EAB"/>
    <w:pPr>
      <w:spacing w:after="200" w:line="276" w:lineRule="auto"/>
    </w:pPr>
    <w:rPr>
      <w:rFonts w:ascii="Perpetua" w:hAnsi="Perpetua"/>
      <w:b/>
    </w:rPr>
  </w:style>
  <w:style w:type="character" w:customStyle="1" w:styleId="HH1Char">
    <w:name w:val="HH1 Char"/>
    <w:link w:val="HH1"/>
    <w:rsid w:val="00846EAB"/>
    <w:rPr>
      <w:rFonts w:ascii="Perpetua" w:hAnsi="Perpetua"/>
      <w:b/>
      <w:sz w:val="24"/>
      <w:szCs w:val="24"/>
    </w:rPr>
  </w:style>
  <w:style w:type="paragraph" w:styleId="TOC9">
    <w:name w:val="toc 9"/>
    <w:basedOn w:val="Normal"/>
    <w:next w:val="Normal"/>
    <w:autoRedefine/>
    <w:uiPriority w:val="39"/>
    <w:semiHidden/>
    <w:unhideWhenUsed/>
    <w:rsid w:val="00846EAB"/>
    <w:pPr>
      <w:ind w:left="1920"/>
    </w:pPr>
  </w:style>
  <w:style w:type="paragraph" w:customStyle="1" w:styleId="N1E">
    <w:name w:val="N1E"/>
    <w:basedOn w:val="Normal"/>
    <w:rsid w:val="00846EAB"/>
    <w:pPr>
      <w:tabs>
        <w:tab w:val="right" w:pos="2160"/>
      </w:tabs>
      <w:overflowPunct w:val="0"/>
      <w:autoSpaceDE w:val="0"/>
      <w:autoSpaceDN w:val="0"/>
      <w:adjustRightInd w:val="0"/>
      <w:spacing w:line="240" w:lineRule="atLeast"/>
      <w:ind w:left="2880" w:hanging="1440"/>
      <w:jc w:val="both"/>
      <w:textAlignment w:val="baseline"/>
    </w:pPr>
    <w:rPr>
      <w:rFonts w:ascii="Times" w:hAnsi="Times"/>
      <w:noProof/>
      <w:sz w:val="20"/>
      <w:szCs w:val="20"/>
    </w:rPr>
  </w:style>
  <w:style w:type="paragraph" w:styleId="NoSpacing">
    <w:name w:val="No Spacing"/>
    <w:link w:val="NoSpacingChar"/>
    <w:uiPriority w:val="1"/>
    <w:rsid w:val="002C1DE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2C1DE8"/>
    <w:rPr>
      <w:rFonts w:asciiTheme="minorHAnsi" w:eastAsiaTheme="minorEastAsia" w:hAnsiTheme="minorHAnsi" w:cstheme="minorBidi"/>
      <w:sz w:val="22"/>
      <w:szCs w:val="22"/>
      <w:lang w:eastAsia="en-US"/>
    </w:rPr>
  </w:style>
  <w:style w:type="table" w:styleId="PlainTable4">
    <w:name w:val="Plain Table 4"/>
    <w:basedOn w:val="TableNormal"/>
    <w:uiPriority w:val="44"/>
    <w:rsid w:val="00504B81"/>
    <w:rPr>
      <w:rFonts w:asciiTheme="minorHAnsi" w:eastAsiaTheme="minorHAnsi" w:hAnsiTheme="minorHAnsi" w:cstheme="minorBidi"/>
      <w:sz w:val="24"/>
      <w:szCs w:val="24"/>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Reference">
    <w:name w:val="Intense Reference"/>
    <w:basedOn w:val="DefaultParagraphFont"/>
    <w:uiPriority w:val="32"/>
    <w:rsid w:val="005B286C"/>
    <w:rPr>
      <w:b/>
      <w:bCs/>
      <w:smallCaps/>
      <w:color w:val="20A5E8"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8987">
      <w:bodyDiv w:val="1"/>
      <w:marLeft w:val="0"/>
      <w:marRight w:val="0"/>
      <w:marTop w:val="0"/>
      <w:marBottom w:val="0"/>
      <w:divBdr>
        <w:top w:val="none" w:sz="0" w:space="0" w:color="auto"/>
        <w:left w:val="none" w:sz="0" w:space="0" w:color="auto"/>
        <w:bottom w:val="none" w:sz="0" w:space="0" w:color="auto"/>
        <w:right w:val="none" w:sz="0" w:space="0" w:color="auto"/>
      </w:divBdr>
    </w:div>
    <w:div w:id="89786833">
      <w:bodyDiv w:val="1"/>
      <w:marLeft w:val="0"/>
      <w:marRight w:val="0"/>
      <w:marTop w:val="0"/>
      <w:marBottom w:val="0"/>
      <w:divBdr>
        <w:top w:val="none" w:sz="0" w:space="0" w:color="auto"/>
        <w:left w:val="none" w:sz="0" w:space="0" w:color="auto"/>
        <w:bottom w:val="none" w:sz="0" w:space="0" w:color="auto"/>
        <w:right w:val="none" w:sz="0" w:space="0" w:color="auto"/>
      </w:divBdr>
    </w:div>
    <w:div w:id="129173832">
      <w:bodyDiv w:val="1"/>
      <w:marLeft w:val="0"/>
      <w:marRight w:val="0"/>
      <w:marTop w:val="0"/>
      <w:marBottom w:val="0"/>
      <w:divBdr>
        <w:top w:val="none" w:sz="0" w:space="0" w:color="auto"/>
        <w:left w:val="none" w:sz="0" w:space="0" w:color="auto"/>
        <w:bottom w:val="none" w:sz="0" w:space="0" w:color="auto"/>
        <w:right w:val="none" w:sz="0" w:space="0" w:color="auto"/>
      </w:divBdr>
    </w:div>
    <w:div w:id="142236504">
      <w:bodyDiv w:val="1"/>
      <w:marLeft w:val="0"/>
      <w:marRight w:val="0"/>
      <w:marTop w:val="0"/>
      <w:marBottom w:val="0"/>
      <w:divBdr>
        <w:top w:val="none" w:sz="0" w:space="0" w:color="auto"/>
        <w:left w:val="none" w:sz="0" w:space="0" w:color="auto"/>
        <w:bottom w:val="none" w:sz="0" w:space="0" w:color="auto"/>
        <w:right w:val="none" w:sz="0" w:space="0" w:color="auto"/>
      </w:divBdr>
    </w:div>
    <w:div w:id="255597890">
      <w:bodyDiv w:val="1"/>
      <w:marLeft w:val="0"/>
      <w:marRight w:val="0"/>
      <w:marTop w:val="0"/>
      <w:marBottom w:val="0"/>
      <w:divBdr>
        <w:top w:val="none" w:sz="0" w:space="0" w:color="auto"/>
        <w:left w:val="none" w:sz="0" w:space="0" w:color="auto"/>
        <w:bottom w:val="none" w:sz="0" w:space="0" w:color="auto"/>
        <w:right w:val="none" w:sz="0" w:space="0" w:color="auto"/>
      </w:divBdr>
    </w:div>
    <w:div w:id="431055284">
      <w:bodyDiv w:val="1"/>
      <w:marLeft w:val="0"/>
      <w:marRight w:val="0"/>
      <w:marTop w:val="0"/>
      <w:marBottom w:val="0"/>
      <w:divBdr>
        <w:top w:val="none" w:sz="0" w:space="0" w:color="auto"/>
        <w:left w:val="none" w:sz="0" w:space="0" w:color="auto"/>
        <w:bottom w:val="none" w:sz="0" w:space="0" w:color="auto"/>
        <w:right w:val="none" w:sz="0" w:space="0" w:color="auto"/>
      </w:divBdr>
    </w:div>
    <w:div w:id="455677927">
      <w:bodyDiv w:val="1"/>
      <w:marLeft w:val="0"/>
      <w:marRight w:val="0"/>
      <w:marTop w:val="0"/>
      <w:marBottom w:val="0"/>
      <w:divBdr>
        <w:top w:val="none" w:sz="0" w:space="0" w:color="auto"/>
        <w:left w:val="none" w:sz="0" w:space="0" w:color="auto"/>
        <w:bottom w:val="none" w:sz="0" w:space="0" w:color="auto"/>
        <w:right w:val="none" w:sz="0" w:space="0" w:color="auto"/>
      </w:divBdr>
      <w:divsChild>
        <w:div w:id="142891765">
          <w:marLeft w:val="0"/>
          <w:marRight w:val="0"/>
          <w:marTop w:val="0"/>
          <w:marBottom w:val="0"/>
          <w:divBdr>
            <w:top w:val="none" w:sz="0" w:space="0" w:color="auto"/>
            <w:left w:val="none" w:sz="0" w:space="0" w:color="auto"/>
            <w:bottom w:val="none" w:sz="0" w:space="0" w:color="auto"/>
            <w:right w:val="none" w:sz="0" w:space="0" w:color="auto"/>
          </w:divBdr>
          <w:divsChild>
            <w:div w:id="1704667039">
              <w:marLeft w:val="0"/>
              <w:marRight w:val="0"/>
              <w:marTop w:val="0"/>
              <w:marBottom w:val="0"/>
              <w:divBdr>
                <w:top w:val="none" w:sz="0" w:space="0" w:color="auto"/>
                <w:left w:val="none" w:sz="0" w:space="0" w:color="auto"/>
                <w:bottom w:val="none" w:sz="0" w:space="0" w:color="auto"/>
                <w:right w:val="none" w:sz="0" w:space="0" w:color="auto"/>
              </w:divBdr>
              <w:divsChild>
                <w:div w:id="1315833022">
                  <w:marLeft w:val="0"/>
                  <w:marRight w:val="0"/>
                  <w:marTop w:val="0"/>
                  <w:marBottom w:val="0"/>
                  <w:divBdr>
                    <w:top w:val="none" w:sz="0" w:space="0" w:color="auto"/>
                    <w:left w:val="none" w:sz="0" w:space="0" w:color="auto"/>
                    <w:bottom w:val="none" w:sz="0" w:space="0" w:color="auto"/>
                    <w:right w:val="none" w:sz="0" w:space="0" w:color="auto"/>
                  </w:divBdr>
                  <w:divsChild>
                    <w:div w:id="2143964634">
                      <w:marLeft w:val="0"/>
                      <w:marRight w:val="0"/>
                      <w:marTop w:val="0"/>
                      <w:marBottom w:val="0"/>
                      <w:divBdr>
                        <w:top w:val="none" w:sz="0" w:space="0" w:color="auto"/>
                        <w:left w:val="none" w:sz="0" w:space="0" w:color="auto"/>
                        <w:bottom w:val="none" w:sz="0" w:space="0" w:color="auto"/>
                        <w:right w:val="none" w:sz="0" w:space="0" w:color="auto"/>
                      </w:divBdr>
                      <w:divsChild>
                        <w:div w:id="1550336571">
                          <w:marLeft w:val="0"/>
                          <w:marRight w:val="0"/>
                          <w:marTop w:val="0"/>
                          <w:marBottom w:val="0"/>
                          <w:divBdr>
                            <w:top w:val="none" w:sz="0" w:space="0" w:color="auto"/>
                            <w:left w:val="none" w:sz="0" w:space="0" w:color="auto"/>
                            <w:bottom w:val="none" w:sz="0" w:space="0" w:color="auto"/>
                            <w:right w:val="none" w:sz="0" w:space="0" w:color="auto"/>
                          </w:divBdr>
                          <w:divsChild>
                            <w:div w:id="42087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857592">
      <w:bodyDiv w:val="1"/>
      <w:marLeft w:val="0"/>
      <w:marRight w:val="0"/>
      <w:marTop w:val="0"/>
      <w:marBottom w:val="0"/>
      <w:divBdr>
        <w:top w:val="none" w:sz="0" w:space="0" w:color="auto"/>
        <w:left w:val="none" w:sz="0" w:space="0" w:color="auto"/>
        <w:bottom w:val="none" w:sz="0" w:space="0" w:color="auto"/>
        <w:right w:val="none" w:sz="0" w:space="0" w:color="auto"/>
      </w:divBdr>
    </w:div>
    <w:div w:id="595942319">
      <w:bodyDiv w:val="1"/>
      <w:marLeft w:val="0"/>
      <w:marRight w:val="0"/>
      <w:marTop w:val="0"/>
      <w:marBottom w:val="0"/>
      <w:divBdr>
        <w:top w:val="none" w:sz="0" w:space="0" w:color="auto"/>
        <w:left w:val="none" w:sz="0" w:space="0" w:color="auto"/>
        <w:bottom w:val="none" w:sz="0" w:space="0" w:color="auto"/>
        <w:right w:val="none" w:sz="0" w:space="0" w:color="auto"/>
      </w:divBdr>
    </w:div>
    <w:div w:id="680425507">
      <w:bodyDiv w:val="1"/>
      <w:marLeft w:val="0"/>
      <w:marRight w:val="0"/>
      <w:marTop w:val="0"/>
      <w:marBottom w:val="0"/>
      <w:divBdr>
        <w:top w:val="none" w:sz="0" w:space="0" w:color="auto"/>
        <w:left w:val="none" w:sz="0" w:space="0" w:color="auto"/>
        <w:bottom w:val="none" w:sz="0" w:space="0" w:color="auto"/>
        <w:right w:val="none" w:sz="0" w:space="0" w:color="auto"/>
      </w:divBdr>
    </w:div>
    <w:div w:id="684550418">
      <w:bodyDiv w:val="1"/>
      <w:marLeft w:val="0"/>
      <w:marRight w:val="0"/>
      <w:marTop w:val="0"/>
      <w:marBottom w:val="0"/>
      <w:divBdr>
        <w:top w:val="none" w:sz="0" w:space="0" w:color="auto"/>
        <w:left w:val="none" w:sz="0" w:space="0" w:color="auto"/>
        <w:bottom w:val="none" w:sz="0" w:space="0" w:color="auto"/>
        <w:right w:val="none" w:sz="0" w:space="0" w:color="auto"/>
      </w:divBdr>
    </w:div>
    <w:div w:id="703821934">
      <w:bodyDiv w:val="1"/>
      <w:marLeft w:val="0"/>
      <w:marRight w:val="0"/>
      <w:marTop w:val="0"/>
      <w:marBottom w:val="0"/>
      <w:divBdr>
        <w:top w:val="none" w:sz="0" w:space="0" w:color="auto"/>
        <w:left w:val="none" w:sz="0" w:space="0" w:color="auto"/>
        <w:bottom w:val="none" w:sz="0" w:space="0" w:color="auto"/>
        <w:right w:val="none" w:sz="0" w:space="0" w:color="auto"/>
      </w:divBdr>
    </w:div>
    <w:div w:id="704476920">
      <w:bodyDiv w:val="1"/>
      <w:marLeft w:val="0"/>
      <w:marRight w:val="0"/>
      <w:marTop w:val="0"/>
      <w:marBottom w:val="0"/>
      <w:divBdr>
        <w:top w:val="none" w:sz="0" w:space="0" w:color="auto"/>
        <w:left w:val="none" w:sz="0" w:space="0" w:color="auto"/>
        <w:bottom w:val="none" w:sz="0" w:space="0" w:color="auto"/>
        <w:right w:val="none" w:sz="0" w:space="0" w:color="auto"/>
      </w:divBdr>
    </w:div>
    <w:div w:id="889151713">
      <w:bodyDiv w:val="1"/>
      <w:marLeft w:val="0"/>
      <w:marRight w:val="0"/>
      <w:marTop w:val="0"/>
      <w:marBottom w:val="0"/>
      <w:divBdr>
        <w:top w:val="none" w:sz="0" w:space="0" w:color="auto"/>
        <w:left w:val="none" w:sz="0" w:space="0" w:color="auto"/>
        <w:bottom w:val="none" w:sz="0" w:space="0" w:color="auto"/>
        <w:right w:val="none" w:sz="0" w:space="0" w:color="auto"/>
      </w:divBdr>
    </w:div>
    <w:div w:id="904995761">
      <w:bodyDiv w:val="1"/>
      <w:marLeft w:val="0"/>
      <w:marRight w:val="0"/>
      <w:marTop w:val="0"/>
      <w:marBottom w:val="0"/>
      <w:divBdr>
        <w:top w:val="none" w:sz="0" w:space="0" w:color="auto"/>
        <w:left w:val="none" w:sz="0" w:space="0" w:color="auto"/>
        <w:bottom w:val="none" w:sz="0" w:space="0" w:color="auto"/>
        <w:right w:val="none" w:sz="0" w:space="0" w:color="auto"/>
      </w:divBdr>
    </w:div>
    <w:div w:id="906184334">
      <w:bodyDiv w:val="1"/>
      <w:marLeft w:val="0"/>
      <w:marRight w:val="0"/>
      <w:marTop w:val="0"/>
      <w:marBottom w:val="0"/>
      <w:divBdr>
        <w:top w:val="none" w:sz="0" w:space="0" w:color="auto"/>
        <w:left w:val="none" w:sz="0" w:space="0" w:color="auto"/>
        <w:bottom w:val="none" w:sz="0" w:space="0" w:color="auto"/>
        <w:right w:val="none" w:sz="0" w:space="0" w:color="auto"/>
      </w:divBdr>
    </w:div>
    <w:div w:id="958949760">
      <w:bodyDiv w:val="1"/>
      <w:marLeft w:val="0"/>
      <w:marRight w:val="0"/>
      <w:marTop w:val="0"/>
      <w:marBottom w:val="0"/>
      <w:divBdr>
        <w:top w:val="none" w:sz="0" w:space="0" w:color="auto"/>
        <w:left w:val="none" w:sz="0" w:space="0" w:color="auto"/>
        <w:bottom w:val="none" w:sz="0" w:space="0" w:color="auto"/>
        <w:right w:val="none" w:sz="0" w:space="0" w:color="auto"/>
      </w:divBdr>
    </w:div>
    <w:div w:id="982386569">
      <w:bodyDiv w:val="1"/>
      <w:marLeft w:val="0"/>
      <w:marRight w:val="0"/>
      <w:marTop w:val="0"/>
      <w:marBottom w:val="0"/>
      <w:divBdr>
        <w:top w:val="none" w:sz="0" w:space="0" w:color="auto"/>
        <w:left w:val="none" w:sz="0" w:space="0" w:color="auto"/>
        <w:bottom w:val="none" w:sz="0" w:space="0" w:color="auto"/>
        <w:right w:val="none" w:sz="0" w:space="0" w:color="auto"/>
      </w:divBdr>
    </w:div>
    <w:div w:id="990518414">
      <w:bodyDiv w:val="1"/>
      <w:marLeft w:val="0"/>
      <w:marRight w:val="0"/>
      <w:marTop w:val="0"/>
      <w:marBottom w:val="0"/>
      <w:divBdr>
        <w:top w:val="none" w:sz="0" w:space="0" w:color="auto"/>
        <w:left w:val="none" w:sz="0" w:space="0" w:color="auto"/>
        <w:bottom w:val="none" w:sz="0" w:space="0" w:color="auto"/>
        <w:right w:val="none" w:sz="0" w:space="0" w:color="auto"/>
      </w:divBdr>
    </w:div>
    <w:div w:id="1044717316">
      <w:bodyDiv w:val="1"/>
      <w:marLeft w:val="0"/>
      <w:marRight w:val="0"/>
      <w:marTop w:val="0"/>
      <w:marBottom w:val="0"/>
      <w:divBdr>
        <w:top w:val="none" w:sz="0" w:space="0" w:color="auto"/>
        <w:left w:val="none" w:sz="0" w:space="0" w:color="auto"/>
        <w:bottom w:val="none" w:sz="0" w:space="0" w:color="auto"/>
        <w:right w:val="none" w:sz="0" w:space="0" w:color="auto"/>
      </w:divBdr>
    </w:div>
    <w:div w:id="1062093996">
      <w:bodyDiv w:val="1"/>
      <w:marLeft w:val="0"/>
      <w:marRight w:val="0"/>
      <w:marTop w:val="0"/>
      <w:marBottom w:val="0"/>
      <w:divBdr>
        <w:top w:val="none" w:sz="0" w:space="0" w:color="auto"/>
        <w:left w:val="none" w:sz="0" w:space="0" w:color="auto"/>
        <w:bottom w:val="none" w:sz="0" w:space="0" w:color="auto"/>
        <w:right w:val="none" w:sz="0" w:space="0" w:color="auto"/>
      </w:divBdr>
    </w:div>
    <w:div w:id="1077360889">
      <w:bodyDiv w:val="1"/>
      <w:marLeft w:val="0"/>
      <w:marRight w:val="0"/>
      <w:marTop w:val="0"/>
      <w:marBottom w:val="0"/>
      <w:divBdr>
        <w:top w:val="none" w:sz="0" w:space="0" w:color="auto"/>
        <w:left w:val="none" w:sz="0" w:space="0" w:color="auto"/>
        <w:bottom w:val="none" w:sz="0" w:space="0" w:color="auto"/>
        <w:right w:val="none" w:sz="0" w:space="0" w:color="auto"/>
      </w:divBdr>
    </w:div>
    <w:div w:id="1096944797">
      <w:bodyDiv w:val="1"/>
      <w:marLeft w:val="0"/>
      <w:marRight w:val="0"/>
      <w:marTop w:val="0"/>
      <w:marBottom w:val="0"/>
      <w:divBdr>
        <w:top w:val="none" w:sz="0" w:space="0" w:color="auto"/>
        <w:left w:val="none" w:sz="0" w:space="0" w:color="auto"/>
        <w:bottom w:val="none" w:sz="0" w:space="0" w:color="auto"/>
        <w:right w:val="none" w:sz="0" w:space="0" w:color="auto"/>
      </w:divBdr>
    </w:div>
    <w:div w:id="1191794406">
      <w:bodyDiv w:val="1"/>
      <w:marLeft w:val="0"/>
      <w:marRight w:val="0"/>
      <w:marTop w:val="0"/>
      <w:marBottom w:val="0"/>
      <w:divBdr>
        <w:top w:val="none" w:sz="0" w:space="0" w:color="auto"/>
        <w:left w:val="none" w:sz="0" w:space="0" w:color="auto"/>
        <w:bottom w:val="none" w:sz="0" w:space="0" w:color="auto"/>
        <w:right w:val="none" w:sz="0" w:space="0" w:color="auto"/>
      </w:divBdr>
    </w:div>
    <w:div w:id="1215583167">
      <w:bodyDiv w:val="1"/>
      <w:marLeft w:val="0"/>
      <w:marRight w:val="0"/>
      <w:marTop w:val="0"/>
      <w:marBottom w:val="0"/>
      <w:divBdr>
        <w:top w:val="none" w:sz="0" w:space="0" w:color="auto"/>
        <w:left w:val="none" w:sz="0" w:space="0" w:color="auto"/>
        <w:bottom w:val="none" w:sz="0" w:space="0" w:color="auto"/>
        <w:right w:val="none" w:sz="0" w:space="0" w:color="auto"/>
      </w:divBdr>
    </w:div>
    <w:div w:id="1271551679">
      <w:bodyDiv w:val="1"/>
      <w:marLeft w:val="0"/>
      <w:marRight w:val="0"/>
      <w:marTop w:val="0"/>
      <w:marBottom w:val="0"/>
      <w:divBdr>
        <w:top w:val="none" w:sz="0" w:space="0" w:color="auto"/>
        <w:left w:val="none" w:sz="0" w:space="0" w:color="auto"/>
        <w:bottom w:val="none" w:sz="0" w:space="0" w:color="auto"/>
        <w:right w:val="none" w:sz="0" w:space="0" w:color="auto"/>
      </w:divBdr>
    </w:div>
    <w:div w:id="1340963920">
      <w:bodyDiv w:val="1"/>
      <w:marLeft w:val="0"/>
      <w:marRight w:val="0"/>
      <w:marTop w:val="0"/>
      <w:marBottom w:val="0"/>
      <w:divBdr>
        <w:top w:val="none" w:sz="0" w:space="0" w:color="auto"/>
        <w:left w:val="none" w:sz="0" w:space="0" w:color="auto"/>
        <w:bottom w:val="none" w:sz="0" w:space="0" w:color="auto"/>
        <w:right w:val="none" w:sz="0" w:space="0" w:color="auto"/>
      </w:divBdr>
    </w:div>
    <w:div w:id="1381781898">
      <w:bodyDiv w:val="1"/>
      <w:marLeft w:val="0"/>
      <w:marRight w:val="0"/>
      <w:marTop w:val="0"/>
      <w:marBottom w:val="0"/>
      <w:divBdr>
        <w:top w:val="none" w:sz="0" w:space="0" w:color="auto"/>
        <w:left w:val="none" w:sz="0" w:space="0" w:color="auto"/>
        <w:bottom w:val="none" w:sz="0" w:space="0" w:color="auto"/>
        <w:right w:val="none" w:sz="0" w:space="0" w:color="auto"/>
      </w:divBdr>
    </w:div>
    <w:div w:id="1385908139">
      <w:bodyDiv w:val="1"/>
      <w:marLeft w:val="0"/>
      <w:marRight w:val="0"/>
      <w:marTop w:val="0"/>
      <w:marBottom w:val="0"/>
      <w:divBdr>
        <w:top w:val="none" w:sz="0" w:space="0" w:color="auto"/>
        <w:left w:val="none" w:sz="0" w:space="0" w:color="auto"/>
        <w:bottom w:val="none" w:sz="0" w:space="0" w:color="auto"/>
        <w:right w:val="none" w:sz="0" w:space="0" w:color="auto"/>
      </w:divBdr>
    </w:div>
    <w:div w:id="1434279009">
      <w:bodyDiv w:val="1"/>
      <w:marLeft w:val="0"/>
      <w:marRight w:val="0"/>
      <w:marTop w:val="0"/>
      <w:marBottom w:val="0"/>
      <w:divBdr>
        <w:top w:val="none" w:sz="0" w:space="0" w:color="auto"/>
        <w:left w:val="none" w:sz="0" w:space="0" w:color="auto"/>
        <w:bottom w:val="none" w:sz="0" w:space="0" w:color="auto"/>
        <w:right w:val="none" w:sz="0" w:space="0" w:color="auto"/>
      </w:divBdr>
    </w:div>
    <w:div w:id="1452094520">
      <w:bodyDiv w:val="1"/>
      <w:marLeft w:val="0"/>
      <w:marRight w:val="0"/>
      <w:marTop w:val="0"/>
      <w:marBottom w:val="0"/>
      <w:divBdr>
        <w:top w:val="none" w:sz="0" w:space="0" w:color="auto"/>
        <w:left w:val="none" w:sz="0" w:space="0" w:color="auto"/>
        <w:bottom w:val="none" w:sz="0" w:space="0" w:color="auto"/>
        <w:right w:val="none" w:sz="0" w:space="0" w:color="auto"/>
      </w:divBdr>
    </w:div>
    <w:div w:id="1557543092">
      <w:bodyDiv w:val="1"/>
      <w:marLeft w:val="0"/>
      <w:marRight w:val="0"/>
      <w:marTop w:val="0"/>
      <w:marBottom w:val="0"/>
      <w:divBdr>
        <w:top w:val="none" w:sz="0" w:space="0" w:color="auto"/>
        <w:left w:val="none" w:sz="0" w:space="0" w:color="auto"/>
        <w:bottom w:val="none" w:sz="0" w:space="0" w:color="auto"/>
        <w:right w:val="none" w:sz="0" w:space="0" w:color="auto"/>
      </w:divBdr>
    </w:div>
    <w:div w:id="1571230014">
      <w:bodyDiv w:val="1"/>
      <w:marLeft w:val="0"/>
      <w:marRight w:val="0"/>
      <w:marTop w:val="0"/>
      <w:marBottom w:val="0"/>
      <w:divBdr>
        <w:top w:val="none" w:sz="0" w:space="0" w:color="auto"/>
        <w:left w:val="none" w:sz="0" w:space="0" w:color="auto"/>
        <w:bottom w:val="none" w:sz="0" w:space="0" w:color="auto"/>
        <w:right w:val="none" w:sz="0" w:space="0" w:color="auto"/>
      </w:divBdr>
    </w:div>
    <w:div w:id="1573008814">
      <w:bodyDiv w:val="1"/>
      <w:marLeft w:val="0"/>
      <w:marRight w:val="0"/>
      <w:marTop w:val="0"/>
      <w:marBottom w:val="0"/>
      <w:divBdr>
        <w:top w:val="none" w:sz="0" w:space="0" w:color="auto"/>
        <w:left w:val="none" w:sz="0" w:space="0" w:color="auto"/>
        <w:bottom w:val="none" w:sz="0" w:space="0" w:color="auto"/>
        <w:right w:val="none" w:sz="0" w:space="0" w:color="auto"/>
      </w:divBdr>
    </w:div>
    <w:div w:id="1731614580">
      <w:bodyDiv w:val="1"/>
      <w:marLeft w:val="0"/>
      <w:marRight w:val="0"/>
      <w:marTop w:val="0"/>
      <w:marBottom w:val="0"/>
      <w:divBdr>
        <w:top w:val="none" w:sz="0" w:space="0" w:color="auto"/>
        <w:left w:val="none" w:sz="0" w:space="0" w:color="auto"/>
        <w:bottom w:val="none" w:sz="0" w:space="0" w:color="auto"/>
        <w:right w:val="none" w:sz="0" w:space="0" w:color="auto"/>
      </w:divBdr>
    </w:div>
    <w:div w:id="1823278126">
      <w:bodyDiv w:val="1"/>
      <w:marLeft w:val="0"/>
      <w:marRight w:val="0"/>
      <w:marTop w:val="0"/>
      <w:marBottom w:val="0"/>
      <w:divBdr>
        <w:top w:val="none" w:sz="0" w:space="0" w:color="auto"/>
        <w:left w:val="none" w:sz="0" w:space="0" w:color="auto"/>
        <w:bottom w:val="none" w:sz="0" w:space="0" w:color="auto"/>
        <w:right w:val="none" w:sz="0" w:space="0" w:color="auto"/>
      </w:divBdr>
    </w:div>
    <w:div w:id="1892182558">
      <w:bodyDiv w:val="1"/>
      <w:marLeft w:val="0"/>
      <w:marRight w:val="0"/>
      <w:marTop w:val="0"/>
      <w:marBottom w:val="0"/>
      <w:divBdr>
        <w:top w:val="none" w:sz="0" w:space="0" w:color="auto"/>
        <w:left w:val="none" w:sz="0" w:space="0" w:color="auto"/>
        <w:bottom w:val="none" w:sz="0" w:space="0" w:color="auto"/>
        <w:right w:val="none" w:sz="0" w:space="0" w:color="auto"/>
      </w:divBdr>
    </w:div>
    <w:div w:id="1955016107">
      <w:bodyDiv w:val="1"/>
      <w:marLeft w:val="0"/>
      <w:marRight w:val="0"/>
      <w:marTop w:val="0"/>
      <w:marBottom w:val="0"/>
      <w:divBdr>
        <w:top w:val="none" w:sz="0" w:space="0" w:color="auto"/>
        <w:left w:val="none" w:sz="0" w:space="0" w:color="auto"/>
        <w:bottom w:val="none" w:sz="0" w:space="0" w:color="auto"/>
        <w:right w:val="none" w:sz="0" w:space="0" w:color="auto"/>
      </w:divBdr>
    </w:div>
    <w:div w:id="197004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srs.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SRS">
      <a:dk1>
        <a:srgbClr val="303030"/>
      </a:dk1>
      <a:lt1>
        <a:sysClr val="window" lastClr="FFFFFF"/>
      </a:lt1>
      <a:dk2>
        <a:srgbClr val="000000"/>
      </a:dk2>
      <a:lt2>
        <a:srgbClr val="A5A5A5"/>
      </a:lt2>
      <a:accent1>
        <a:srgbClr val="20A5E8"/>
      </a:accent1>
      <a:accent2>
        <a:srgbClr val="FF9A05"/>
      </a:accent2>
      <a:accent3>
        <a:srgbClr val="92D050"/>
      </a:accent3>
      <a:accent4>
        <a:srgbClr val="7030A0"/>
      </a:accent4>
      <a:accent5>
        <a:srgbClr val="FFFF00"/>
      </a:accent5>
      <a:accent6>
        <a:srgbClr val="EB008B"/>
      </a:accent6>
      <a:hlink>
        <a:srgbClr val="A5A5A5"/>
      </a:hlink>
      <a:folHlink>
        <a:srgbClr val="EB008B"/>
      </a:folHlink>
    </a:clrScheme>
    <a:fontScheme name="Custom 1">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0730D-BA9A-4D46-8EE1-2448A60C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691</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Text goes here</vt:lpstr>
    </vt:vector>
  </TitlesOfParts>
  <Company>ICR</Company>
  <LinksUpToDate>false</LinksUpToDate>
  <CharactersWithSpaces>4763</CharactersWithSpaces>
  <SharedDoc>false</SharedDoc>
  <HLinks>
    <vt:vector size="150" baseType="variant">
      <vt:variant>
        <vt:i4>1769525</vt:i4>
      </vt:variant>
      <vt:variant>
        <vt:i4>146</vt:i4>
      </vt:variant>
      <vt:variant>
        <vt:i4>0</vt:i4>
      </vt:variant>
      <vt:variant>
        <vt:i4>5</vt:i4>
      </vt:variant>
      <vt:variant>
        <vt:lpwstr/>
      </vt:variant>
      <vt:variant>
        <vt:lpwstr>_Toc312844019</vt:lpwstr>
      </vt:variant>
      <vt:variant>
        <vt:i4>1769525</vt:i4>
      </vt:variant>
      <vt:variant>
        <vt:i4>140</vt:i4>
      </vt:variant>
      <vt:variant>
        <vt:i4>0</vt:i4>
      </vt:variant>
      <vt:variant>
        <vt:i4>5</vt:i4>
      </vt:variant>
      <vt:variant>
        <vt:lpwstr/>
      </vt:variant>
      <vt:variant>
        <vt:lpwstr>_Toc312844018</vt:lpwstr>
      </vt:variant>
      <vt:variant>
        <vt:i4>1769525</vt:i4>
      </vt:variant>
      <vt:variant>
        <vt:i4>134</vt:i4>
      </vt:variant>
      <vt:variant>
        <vt:i4>0</vt:i4>
      </vt:variant>
      <vt:variant>
        <vt:i4>5</vt:i4>
      </vt:variant>
      <vt:variant>
        <vt:lpwstr/>
      </vt:variant>
      <vt:variant>
        <vt:lpwstr>_Toc312844017</vt:lpwstr>
      </vt:variant>
      <vt:variant>
        <vt:i4>1769525</vt:i4>
      </vt:variant>
      <vt:variant>
        <vt:i4>128</vt:i4>
      </vt:variant>
      <vt:variant>
        <vt:i4>0</vt:i4>
      </vt:variant>
      <vt:variant>
        <vt:i4>5</vt:i4>
      </vt:variant>
      <vt:variant>
        <vt:lpwstr/>
      </vt:variant>
      <vt:variant>
        <vt:lpwstr>_Toc312844016</vt:lpwstr>
      </vt:variant>
      <vt:variant>
        <vt:i4>1769525</vt:i4>
      </vt:variant>
      <vt:variant>
        <vt:i4>122</vt:i4>
      </vt:variant>
      <vt:variant>
        <vt:i4>0</vt:i4>
      </vt:variant>
      <vt:variant>
        <vt:i4>5</vt:i4>
      </vt:variant>
      <vt:variant>
        <vt:lpwstr/>
      </vt:variant>
      <vt:variant>
        <vt:lpwstr>_Toc312844015</vt:lpwstr>
      </vt:variant>
      <vt:variant>
        <vt:i4>1769525</vt:i4>
      </vt:variant>
      <vt:variant>
        <vt:i4>116</vt:i4>
      </vt:variant>
      <vt:variant>
        <vt:i4>0</vt:i4>
      </vt:variant>
      <vt:variant>
        <vt:i4>5</vt:i4>
      </vt:variant>
      <vt:variant>
        <vt:lpwstr/>
      </vt:variant>
      <vt:variant>
        <vt:lpwstr>_Toc312844014</vt:lpwstr>
      </vt:variant>
      <vt:variant>
        <vt:i4>1769525</vt:i4>
      </vt:variant>
      <vt:variant>
        <vt:i4>110</vt:i4>
      </vt:variant>
      <vt:variant>
        <vt:i4>0</vt:i4>
      </vt:variant>
      <vt:variant>
        <vt:i4>5</vt:i4>
      </vt:variant>
      <vt:variant>
        <vt:lpwstr/>
      </vt:variant>
      <vt:variant>
        <vt:lpwstr>_Toc312844013</vt:lpwstr>
      </vt:variant>
      <vt:variant>
        <vt:i4>1769525</vt:i4>
      </vt:variant>
      <vt:variant>
        <vt:i4>104</vt:i4>
      </vt:variant>
      <vt:variant>
        <vt:i4>0</vt:i4>
      </vt:variant>
      <vt:variant>
        <vt:i4>5</vt:i4>
      </vt:variant>
      <vt:variant>
        <vt:lpwstr/>
      </vt:variant>
      <vt:variant>
        <vt:lpwstr>_Toc312844012</vt:lpwstr>
      </vt:variant>
      <vt:variant>
        <vt:i4>1769525</vt:i4>
      </vt:variant>
      <vt:variant>
        <vt:i4>98</vt:i4>
      </vt:variant>
      <vt:variant>
        <vt:i4>0</vt:i4>
      </vt:variant>
      <vt:variant>
        <vt:i4>5</vt:i4>
      </vt:variant>
      <vt:variant>
        <vt:lpwstr/>
      </vt:variant>
      <vt:variant>
        <vt:lpwstr>_Toc312844011</vt:lpwstr>
      </vt:variant>
      <vt:variant>
        <vt:i4>1769525</vt:i4>
      </vt:variant>
      <vt:variant>
        <vt:i4>92</vt:i4>
      </vt:variant>
      <vt:variant>
        <vt:i4>0</vt:i4>
      </vt:variant>
      <vt:variant>
        <vt:i4>5</vt:i4>
      </vt:variant>
      <vt:variant>
        <vt:lpwstr/>
      </vt:variant>
      <vt:variant>
        <vt:lpwstr>_Toc312844010</vt:lpwstr>
      </vt:variant>
      <vt:variant>
        <vt:i4>1703989</vt:i4>
      </vt:variant>
      <vt:variant>
        <vt:i4>86</vt:i4>
      </vt:variant>
      <vt:variant>
        <vt:i4>0</vt:i4>
      </vt:variant>
      <vt:variant>
        <vt:i4>5</vt:i4>
      </vt:variant>
      <vt:variant>
        <vt:lpwstr/>
      </vt:variant>
      <vt:variant>
        <vt:lpwstr>_Toc312844009</vt:lpwstr>
      </vt:variant>
      <vt:variant>
        <vt:i4>1703989</vt:i4>
      </vt:variant>
      <vt:variant>
        <vt:i4>80</vt:i4>
      </vt:variant>
      <vt:variant>
        <vt:i4>0</vt:i4>
      </vt:variant>
      <vt:variant>
        <vt:i4>5</vt:i4>
      </vt:variant>
      <vt:variant>
        <vt:lpwstr/>
      </vt:variant>
      <vt:variant>
        <vt:lpwstr>_Toc312844008</vt:lpwstr>
      </vt:variant>
      <vt:variant>
        <vt:i4>1703989</vt:i4>
      </vt:variant>
      <vt:variant>
        <vt:i4>74</vt:i4>
      </vt:variant>
      <vt:variant>
        <vt:i4>0</vt:i4>
      </vt:variant>
      <vt:variant>
        <vt:i4>5</vt:i4>
      </vt:variant>
      <vt:variant>
        <vt:lpwstr/>
      </vt:variant>
      <vt:variant>
        <vt:lpwstr>_Toc312844007</vt:lpwstr>
      </vt:variant>
      <vt:variant>
        <vt:i4>1703989</vt:i4>
      </vt:variant>
      <vt:variant>
        <vt:i4>68</vt:i4>
      </vt:variant>
      <vt:variant>
        <vt:i4>0</vt:i4>
      </vt:variant>
      <vt:variant>
        <vt:i4>5</vt:i4>
      </vt:variant>
      <vt:variant>
        <vt:lpwstr/>
      </vt:variant>
      <vt:variant>
        <vt:lpwstr>_Toc312844006</vt:lpwstr>
      </vt:variant>
      <vt:variant>
        <vt:i4>1703989</vt:i4>
      </vt:variant>
      <vt:variant>
        <vt:i4>62</vt:i4>
      </vt:variant>
      <vt:variant>
        <vt:i4>0</vt:i4>
      </vt:variant>
      <vt:variant>
        <vt:i4>5</vt:i4>
      </vt:variant>
      <vt:variant>
        <vt:lpwstr/>
      </vt:variant>
      <vt:variant>
        <vt:lpwstr>_Toc312844005</vt:lpwstr>
      </vt:variant>
      <vt:variant>
        <vt:i4>1703989</vt:i4>
      </vt:variant>
      <vt:variant>
        <vt:i4>56</vt:i4>
      </vt:variant>
      <vt:variant>
        <vt:i4>0</vt:i4>
      </vt:variant>
      <vt:variant>
        <vt:i4>5</vt:i4>
      </vt:variant>
      <vt:variant>
        <vt:lpwstr/>
      </vt:variant>
      <vt:variant>
        <vt:lpwstr>_Toc312844004</vt:lpwstr>
      </vt:variant>
      <vt:variant>
        <vt:i4>1703989</vt:i4>
      </vt:variant>
      <vt:variant>
        <vt:i4>50</vt:i4>
      </vt:variant>
      <vt:variant>
        <vt:i4>0</vt:i4>
      </vt:variant>
      <vt:variant>
        <vt:i4>5</vt:i4>
      </vt:variant>
      <vt:variant>
        <vt:lpwstr/>
      </vt:variant>
      <vt:variant>
        <vt:lpwstr>_Toc312844003</vt:lpwstr>
      </vt:variant>
      <vt:variant>
        <vt:i4>1703989</vt:i4>
      </vt:variant>
      <vt:variant>
        <vt:i4>44</vt:i4>
      </vt:variant>
      <vt:variant>
        <vt:i4>0</vt:i4>
      </vt:variant>
      <vt:variant>
        <vt:i4>5</vt:i4>
      </vt:variant>
      <vt:variant>
        <vt:lpwstr/>
      </vt:variant>
      <vt:variant>
        <vt:lpwstr>_Toc312844002</vt:lpwstr>
      </vt:variant>
      <vt:variant>
        <vt:i4>1703989</vt:i4>
      </vt:variant>
      <vt:variant>
        <vt:i4>38</vt:i4>
      </vt:variant>
      <vt:variant>
        <vt:i4>0</vt:i4>
      </vt:variant>
      <vt:variant>
        <vt:i4>5</vt:i4>
      </vt:variant>
      <vt:variant>
        <vt:lpwstr/>
      </vt:variant>
      <vt:variant>
        <vt:lpwstr>_Toc312844001</vt:lpwstr>
      </vt:variant>
      <vt:variant>
        <vt:i4>1703989</vt:i4>
      </vt:variant>
      <vt:variant>
        <vt:i4>32</vt:i4>
      </vt:variant>
      <vt:variant>
        <vt:i4>0</vt:i4>
      </vt:variant>
      <vt:variant>
        <vt:i4>5</vt:i4>
      </vt:variant>
      <vt:variant>
        <vt:lpwstr/>
      </vt:variant>
      <vt:variant>
        <vt:lpwstr>_Toc312844000</vt:lpwstr>
      </vt:variant>
      <vt:variant>
        <vt:i4>1310780</vt:i4>
      </vt:variant>
      <vt:variant>
        <vt:i4>26</vt:i4>
      </vt:variant>
      <vt:variant>
        <vt:i4>0</vt:i4>
      </vt:variant>
      <vt:variant>
        <vt:i4>5</vt:i4>
      </vt:variant>
      <vt:variant>
        <vt:lpwstr/>
      </vt:variant>
      <vt:variant>
        <vt:lpwstr>_Toc312843999</vt:lpwstr>
      </vt:variant>
      <vt:variant>
        <vt:i4>1310780</vt:i4>
      </vt:variant>
      <vt:variant>
        <vt:i4>20</vt:i4>
      </vt:variant>
      <vt:variant>
        <vt:i4>0</vt:i4>
      </vt:variant>
      <vt:variant>
        <vt:i4>5</vt:i4>
      </vt:variant>
      <vt:variant>
        <vt:lpwstr/>
      </vt:variant>
      <vt:variant>
        <vt:lpwstr>_Toc312843998</vt:lpwstr>
      </vt:variant>
      <vt:variant>
        <vt:i4>1310780</vt:i4>
      </vt:variant>
      <vt:variant>
        <vt:i4>14</vt:i4>
      </vt:variant>
      <vt:variant>
        <vt:i4>0</vt:i4>
      </vt:variant>
      <vt:variant>
        <vt:i4>5</vt:i4>
      </vt:variant>
      <vt:variant>
        <vt:lpwstr/>
      </vt:variant>
      <vt:variant>
        <vt:lpwstr>_Toc312843997</vt:lpwstr>
      </vt:variant>
      <vt:variant>
        <vt:i4>1310780</vt:i4>
      </vt:variant>
      <vt:variant>
        <vt:i4>8</vt:i4>
      </vt:variant>
      <vt:variant>
        <vt:i4>0</vt:i4>
      </vt:variant>
      <vt:variant>
        <vt:i4>5</vt:i4>
      </vt:variant>
      <vt:variant>
        <vt:lpwstr/>
      </vt:variant>
      <vt:variant>
        <vt:lpwstr>_Toc312843996</vt:lpwstr>
      </vt:variant>
      <vt:variant>
        <vt:i4>1310780</vt:i4>
      </vt:variant>
      <vt:variant>
        <vt:i4>2</vt:i4>
      </vt:variant>
      <vt:variant>
        <vt:i4>0</vt:i4>
      </vt:variant>
      <vt:variant>
        <vt:i4>5</vt:i4>
      </vt:variant>
      <vt:variant>
        <vt:lpwstr/>
      </vt:variant>
      <vt:variant>
        <vt:lpwstr>_Toc312843995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goes here</dc:title>
  <dc:creator>Micajah McGarity</dc:creator>
  <cp:lastModifiedBy>Jennifer Su</cp:lastModifiedBy>
  <cp:revision>7</cp:revision>
  <cp:lastPrinted>2011-12-28T18:56:00Z</cp:lastPrinted>
  <dcterms:created xsi:type="dcterms:W3CDTF">2018-02-14T15:45:00Z</dcterms:created>
  <dcterms:modified xsi:type="dcterms:W3CDTF">2018-07-16T17:06:00Z</dcterms:modified>
</cp:coreProperties>
</file>